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54B1" w14:textId="06A58E30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974138">
        <w:t>The Grove School</w:t>
      </w:r>
    </w:p>
    <w:p w14:paraId="4EE876CB" w14:textId="77777777" w:rsidR="008E000B" w:rsidRDefault="008E000B" w:rsidP="00C62989"/>
    <w:p w14:paraId="2A7D54B2" w14:textId="3EE41438" w:rsidR="00E66558" w:rsidRDefault="009D71E8" w:rsidP="00C62989">
      <w:pPr>
        <w:rPr>
          <w:b/>
        </w:rPr>
      </w:pPr>
      <w:r>
        <w:t xml:space="preserve">This statement details our school’s use of pupil premium (and recovery premium) 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E4C52DD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27A930E4" w:rsidR="002940F3" w:rsidRDefault="00974138">
            <w:pPr>
              <w:pStyle w:val="TableRow"/>
            </w:pPr>
            <w:r>
              <w:t>310</w:t>
            </w:r>
          </w:p>
        </w:tc>
      </w:tr>
      <w:tr w:rsidR="002940F3" w14:paraId="2A7D54BD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DB74827" w:rsidR="002940F3" w:rsidRDefault="00974138">
            <w:pPr>
              <w:pStyle w:val="TableRow"/>
            </w:pPr>
            <w:r>
              <w:t>16%</w:t>
            </w:r>
          </w:p>
        </w:tc>
      </w:tr>
      <w:tr w:rsidR="002940F3" w14:paraId="2A7D54C0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862A41A" w:rsidR="002940F3" w:rsidRDefault="002940F3">
            <w:pPr>
              <w:pStyle w:val="TableRow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(3 year plans are recommended)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106D32A4" w:rsidR="002940F3" w:rsidRDefault="00113162">
            <w:pPr>
              <w:pStyle w:val="TableRow"/>
            </w:pPr>
            <w:r>
              <w:t>24</w:t>
            </w:r>
            <w:r w:rsidR="0017610F">
              <w:t>-26</w:t>
            </w:r>
          </w:p>
        </w:tc>
      </w:tr>
      <w:tr w:rsidR="002940F3" w14:paraId="2A7D54C3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6D2E45D3" w:rsidR="002940F3" w:rsidRDefault="00113162">
            <w:pPr>
              <w:pStyle w:val="TableRow"/>
            </w:pPr>
            <w:r>
              <w:t>September 24</w:t>
            </w:r>
          </w:p>
        </w:tc>
      </w:tr>
      <w:tr w:rsidR="002940F3" w14:paraId="2A7D54C6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10121B9E" w:rsidR="002940F3" w:rsidRDefault="00113162">
            <w:pPr>
              <w:pStyle w:val="TableRow"/>
            </w:pPr>
            <w:r>
              <w:t>September 25</w:t>
            </w:r>
          </w:p>
        </w:tc>
      </w:tr>
      <w:tr w:rsidR="002940F3" w14:paraId="2A7D54C9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20F2D78B" w:rsidR="002940F3" w:rsidRDefault="0017610F">
            <w:pPr>
              <w:pStyle w:val="TableRow"/>
            </w:pPr>
            <w:r>
              <w:t xml:space="preserve">Chair of </w:t>
            </w:r>
            <w:proofErr w:type="spellStart"/>
            <w:r>
              <w:t>govs</w:t>
            </w:r>
            <w:proofErr w:type="spellEnd"/>
          </w:p>
        </w:tc>
      </w:tr>
      <w:tr w:rsidR="002940F3" w14:paraId="2A7D54CC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254196EA" w:rsidR="002940F3" w:rsidRDefault="00974138">
            <w:pPr>
              <w:pStyle w:val="TableRow"/>
            </w:pPr>
            <w:r>
              <w:t>H Priest</w:t>
            </w:r>
          </w:p>
        </w:tc>
      </w:tr>
      <w:tr w:rsidR="002940F3" w14:paraId="2A7D54CF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19F93C72" w:rsidR="002940F3" w:rsidRDefault="0017610F">
            <w:pPr>
              <w:pStyle w:val="TableRow"/>
            </w:pPr>
            <w:r>
              <w:t>Ian Stewart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6230C077" w:rsidR="00E66558" w:rsidRPr="00553525" w:rsidRDefault="009D71E8" w:rsidP="00553525">
            <w:pPr>
              <w:pStyle w:val="TableRow"/>
            </w:pPr>
            <w:r w:rsidRPr="00553525">
              <w:t>£</w:t>
            </w:r>
            <w:r w:rsidR="0013756A">
              <w:t>83,500</w:t>
            </w:r>
          </w:p>
        </w:tc>
      </w:tr>
      <w:tr w:rsidR="00E66558" w14:paraId="2A7D54DC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1D533E05" w:rsidR="00E66558" w:rsidRPr="00553525" w:rsidRDefault="009D71E8">
            <w:pPr>
              <w:pStyle w:val="TableRow"/>
            </w:pPr>
            <w:r w:rsidRPr="00553525">
              <w:t>£</w:t>
            </w:r>
            <w:r w:rsidR="008E3309" w:rsidRPr="00553525">
              <w:t>0</w:t>
            </w:r>
          </w:p>
        </w:tc>
      </w:tr>
      <w:tr w:rsidR="00E66558" w14:paraId="2A7D54DF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3816AB6" w:rsidR="001E206F" w:rsidRPr="008E3309" w:rsidRDefault="009D71E8" w:rsidP="008E3309">
            <w:pPr>
              <w:pStyle w:val="TableRow"/>
              <w:spacing w:after="120"/>
            </w:pPr>
            <w:r>
              <w:t xml:space="preserve">Pupil premium </w:t>
            </w:r>
            <w:r w:rsidR="006E0786">
              <w:t>(and recovery premium</w:t>
            </w:r>
            <w:r w:rsidR="001E206F">
              <w:t xml:space="preserve">*)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391D2255" w:rsidR="00E66558" w:rsidRPr="00553525" w:rsidRDefault="009D71E8">
            <w:pPr>
              <w:pStyle w:val="TableRow"/>
            </w:pPr>
            <w:r w:rsidRPr="00553525">
              <w:t>£</w:t>
            </w:r>
            <w:r w:rsidR="008E3309" w:rsidRPr="00553525">
              <w:t>0</w:t>
            </w:r>
          </w:p>
        </w:tc>
      </w:tr>
      <w:tr w:rsidR="00E66558" w14:paraId="2A7D54E3" w14:textId="77777777" w:rsidTr="625D1A15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18F609AC" w:rsidR="00E66558" w:rsidRPr="003C4388" w:rsidRDefault="00E66558">
            <w:pPr>
              <w:pStyle w:val="TableRow"/>
              <w:rPr>
                <w:i/>
                <w:iCs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611920D1" w:rsidR="00E66558" w:rsidRPr="00553525" w:rsidRDefault="0013756A" w:rsidP="00553525">
            <w:pPr>
              <w:pStyle w:val="TableRow"/>
            </w:pPr>
            <w:r w:rsidRPr="00553525">
              <w:t>£</w:t>
            </w:r>
            <w:r>
              <w:t>83,500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3DFD" w14:textId="77777777" w:rsidR="008E3309" w:rsidRPr="00827F37" w:rsidRDefault="008E3309" w:rsidP="008E3309">
            <w:pPr>
              <w:widowControl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20"/>
                <w:szCs w:val="20"/>
                <w:u w:val="single"/>
              </w:rPr>
            </w:pPr>
            <w:r w:rsidRPr="00827F37">
              <w:rPr>
                <w:rFonts w:ascii="Gill Sans MT" w:hAnsi="Gill Sans MT" w:cs="Arial"/>
                <w:sz w:val="20"/>
                <w:szCs w:val="20"/>
                <w:u w:val="single"/>
              </w:rPr>
              <w:t>Strategies with the greatest impact in order</w:t>
            </w:r>
          </w:p>
          <w:p w14:paraId="4306FA89" w14:textId="77777777" w:rsidR="008E3309" w:rsidRPr="00827F37" w:rsidRDefault="008E3309" w:rsidP="008E3309">
            <w:pPr>
              <w:widowControl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16"/>
                <w:szCs w:val="16"/>
                <w:u w:val="single"/>
              </w:rPr>
            </w:pPr>
          </w:p>
          <w:p w14:paraId="7DC63B9F" w14:textId="77777777" w:rsidR="008E3309" w:rsidRPr="00827F37" w:rsidRDefault="008E3309" w:rsidP="008E3309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20"/>
                <w:szCs w:val="20"/>
              </w:rPr>
            </w:pPr>
            <w:r w:rsidRPr="00827F37">
              <w:rPr>
                <w:rFonts w:ascii="Gill Sans MT" w:hAnsi="Gill Sans MT" w:cs="Arial"/>
                <w:sz w:val="20"/>
                <w:szCs w:val="20"/>
              </w:rPr>
              <w:t xml:space="preserve">Ensuring a high staff awareness of which children receive Pupil premium funding and the needs and barriers they may have </w:t>
            </w:r>
          </w:p>
          <w:p w14:paraId="38EA4B82" w14:textId="77777777" w:rsidR="008E3309" w:rsidRPr="00827F37" w:rsidRDefault="008E3309" w:rsidP="008E3309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20"/>
                <w:szCs w:val="20"/>
              </w:rPr>
            </w:pPr>
            <w:r w:rsidRPr="00827F37">
              <w:rPr>
                <w:rFonts w:ascii="Gill Sans MT" w:hAnsi="Gill Sans MT" w:cs="Arial"/>
                <w:sz w:val="20"/>
                <w:szCs w:val="20"/>
              </w:rPr>
              <w:t xml:space="preserve">High quality staff supported by staff training/experience to support the needs of the children </w:t>
            </w:r>
            <w:proofErr w:type="spellStart"/>
            <w:r w:rsidRPr="00827F37">
              <w:rPr>
                <w:rFonts w:ascii="Gill Sans MT" w:hAnsi="Gill Sans MT" w:cs="Arial"/>
                <w:sz w:val="20"/>
                <w:szCs w:val="20"/>
              </w:rPr>
              <w:t>eg</w:t>
            </w:r>
            <w:proofErr w:type="spellEnd"/>
            <w:r w:rsidRPr="00827F37">
              <w:rPr>
                <w:rFonts w:ascii="Gill Sans MT" w:hAnsi="Gill Sans MT" w:cs="Arial"/>
                <w:sz w:val="20"/>
                <w:szCs w:val="20"/>
              </w:rPr>
              <w:t xml:space="preserve"> attachment training, mental health focus, emotional resilience support </w:t>
            </w:r>
            <w:proofErr w:type="spellStart"/>
            <w:r w:rsidRPr="00827F37">
              <w:rPr>
                <w:rFonts w:ascii="Gill Sans MT" w:hAnsi="Gill Sans MT" w:cs="Arial"/>
                <w:sz w:val="20"/>
                <w:szCs w:val="20"/>
              </w:rPr>
              <w:t>etc</w:t>
            </w:r>
            <w:proofErr w:type="spellEnd"/>
          </w:p>
          <w:p w14:paraId="0F5F80BD" w14:textId="77777777" w:rsidR="008E3309" w:rsidRPr="00827F37" w:rsidRDefault="008E3309" w:rsidP="008E3309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20"/>
                <w:szCs w:val="20"/>
              </w:rPr>
            </w:pPr>
            <w:r w:rsidRPr="00827F37">
              <w:rPr>
                <w:rFonts w:ascii="Gill Sans MT" w:hAnsi="Gill Sans MT" w:cs="Arial"/>
                <w:sz w:val="20"/>
                <w:szCs w:val="20"/>
              </w:rPr>
              <w:t>Providing a personalised response to the child’s emotional needs with a programme of support</w:t>
            </w:r>
          </w:p>
          <w:p w14:paraId="5DDA8336" w14:textId="77777777" w:rsidR="008E3309" w:rsidRPr="00827F37" w:rsidRDefault="008E3309" w:rsidP="008E3309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20"/>
                <w:szCs w:val="20"/>
              </w:rPr>
            </w:pPr>
            <w:r w:rsidRPr="00827F37">
              <w:rPr>
                <w:rFonts w:ascii="Gill Sans MT" w:hAnsi="Gill Sans MT" w:cs="Arial"/>
                <w:sz w:val="20"/>
                <w:szCs w:val="20"/>
              </w:rPr>
              <w:t>Developing the relationships where the child can ask for help and is comfortable to fail in order to learn</w:t>
            </w:r>
          </w:p>
          <w:p w14:paraId="22E8A36F" w14:textId="77777777" w:rsidR="008E3309" w:rsidRPr="00827F37" w:rsidRDefault="008E3309" w:rsidP="008E3309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20"/>
                <w:szCs w:val="20"/>
              </w:rPr>
            </w:pPr>
            <w:r w:rsidRPr="00827F37">
              <w:rPr>
                <w:rFonts w:ascii="Gill Sans MT" w:hAnsi="Gill Sans MT" w:cs="Arial"/>
                <w:sz w:val="20"/>
                <w:szCs w:val="20"/>
              </w:rPr>
              <w:t>Providing a personalised learning programme and focused priorities developed around the child’s needs and gaps in learning</w:t>
            </w:r>
          </w:p>
          <w:p w14:paraId="51D2939E" w14:textId="77777777" w:rsidR="008E3309" w:rsidRPr="00827F37" w:rsidRDefault="008E3309" w:rsidP="008E3309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20"/>
                <w:szCs w:val="20"/>
              </w:rPr>
            </w:pPr>
            <w:r w:rsidRPr="00827F37">
              <w:rPr>
                <w:rFonts w:ascii="Gill Sans MT" w:hAnsi="Gill Sans MT" w:cs="Arial"/>
                <w:sz w:val="20"/>
                <w:szCs w:val="20"/>
              </w:rPr>
              <w:t>Developing the whole child but encouraging a breadth of experiences and skills not always available within the curriculum – this develops a rise in self-esteem, self-confidence and a greater understanding and acceptance of self</w:t>
            </w:r>
          </w:p>
          <w:p w14:paraId="2A7D54E9" w14:textId="2774D3F8" w:rsidR="00E66558" w:rsidRPr="008E3309" w:rsidRDefault="008E3309" w:rsidP="008E3309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after="0" w:line="227" w:lineRule="atLeast"/>
              <w:rPr>
                <w:rFonts w:ascii="Gill Sans MT" w:hAnsi="Gill Sans MT" w:cs="Arial"/>
                <w:sz w:val="20"/>
                <w:szCs w:val="20"/>
              </w:rPr>
            </w:pPr>
            <w:r w:rsidRPr="00827F37">
              <w:rPr>
                <w:rFonts w:ascii="Gill Sans MT" w:hAnsi="Gill Sans MT" w:cs="Arial"/>
                <w:sz w:val="20"/>
                <w:szCs w:val="20"/>
              </w:rPr>
              <w:t xml:space="preserve">Offer Family support where appropriate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1"/>
        <w:gridCol w:w="7975"/>
      </w:tblGrid>
      <w:tr w:rsidR="00E66558" w14:paraId="2A7D54EF" w14:textId="77777777" w:rsidTr="005123B6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005123B6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519F7BEB" w:rsidR="00E66558" w:rsidRDefault="005123B6">
            <w:pPr>
              <w:pStyle w:val="TableRowCentered"/>
              <w:jc w:val="left"/>
            </w:pPr>
            <w:r>
              <w:t>SEND. Many of our Pupil premium children also have SEND</w:t>
            </w:r>
          </w:p>
        </w:tc>
      </w:tr>
      <w:tr w:rsidR="00E66558" w14:paraId="2A7D54F5" w14:textId="77777777" w:rsidTr="005123B6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29E624B6" w:rsidR="00E66558" w:rsidRDefault="005123B6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– some of our PP children have poor attendance, some due to high medical needs</w:t>
            </w:r>
          </w:p>
        </w:tc>
      </w:tr>
      <w:tr w:rsidR="00E66558" w14:paraId="2A7D54F8" w14:textId="77777777" w:rsidTr="005123B6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62CE962A" w:rsidR="00E66558" w:rsidRDefault="005123B6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Many of our PP children have experienced childhood trauma</w:t>
            </w:r>
            <w:r w:rsidR="0013756A">
              <w:rPr>
                <w:sz w:val="22"/>
                <w:szCs w:val="22"/>
              </w:rPr>
              <w:t xml:space="preserve"> and home difficulties, mental health issues and </w:t>
            </w:r>
            <w:r w:rsidR="008202EF">
              <w:rPr>
                <w:sz w:val="22"/>
                <w:szCs w:val="22"/>
              </w:rPr>
              <w:t>concerns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2"/>
        <w:gridCol w:w="4674"/>
      </w:tblGrid>
      <w:tr w:rsidR="00E66558" w14:paraId="2A7D5503" w14:textId="77777777" w:rsidTr="00DB4D17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00DB4D17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6C620DF6" w:rsidR="00E66558" w:rsidRDefault="00DB4D17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>By the time the children reach the end of KS2 we aim to have levelled the playing field with their peers in terms of academic performance and emotional resilience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BF26" w14:textId="77777777" w:rsidR="00E66558" w:rsidRDefault="00DB4D17" w:rsidP="00DB4D17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will achieve in line with their peers (including having high ambitions for children with SEND)</w:t>
            </w:r>
          </w:p>
          <w:p w14:paraId="2A7D5505" w14:textId="117B4661" w:rsidR="00DB4D17" w:rsidRDefault="00DB4D17" w:rsidP="00DB4D17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will be equipped with knowledge, understanding and experience of how to maintain and build resilience to give them the best chances in the next phase of their schooling</w:t>
            </w:r>
          </w:p>
        </w:tc>
      </w:tr>
    </w:tbl>
    <w:p w14:paraId="2A7D5512" w14:textId="167EEAFD" w:rsidR="00E66558" w:rsidRDefault="009D71E8">
      <w:pPr>
        <w:pStyle w:val="Heading2"/>
      </w:pPr>
      <w:r>
        <w:lastRenderedPageBreak/>
        <w:t>Activity in this academic year</w:t>
      </w:r>
    </w:p>
    <w:p w14:paraId="2A7D5513" w14:textId="603E7BD1" w:rsidR="00E66558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7E4751DC" w:rsidR="00E66558" w:rsidRDefault="009D71E8">
      <w:r>
        <w:t xml:space="preserve">Budgeted cost: £ </w:t>
      </w:r>
      <w:r>
        <w:rPr>
          <w:i/>
          <w:iCs/>
        </w:rPr>
        <w:t>[</w:t>
      </w:r>
      <w:r w:rsidR="0013756A">
        <w:rPr>
          <w:i/>
          <w:iCs/>
        </w:rPr>
        <w:t>£7</w:t>
      </w:r>
      <w:r w:rsidR="008202EF">
        <w:rPr>
          <w:i/>
          <w:iCs/>
        </w:rPr>
        <w:t>3</w:t>
      </w:r>
      <w:r w:rsidR="00A71655">
        <w:rPr>
          <w:i/>
          <w:iCs/>
        </w:rPr>
        <w:t>,</w:t>
      </w:r>
      <w:r w:rsidR="00D276B3">
        <w:rPr>
          <w:i/>
          <w:iCs/>
        </w:rPr>
        <w:t>5</w:t>
      </w:r>
      <w:r w:rsidR="00A71655">
        <w:rPr>
          <w:i/>
          <w:iCs/>
        </w:rPr>
        <w:t>00</w:t>
      </w:r>
      <w:r>
        <w:rPr>
          <w:i/>
          <w:iCs/>
        </w:rPr>
        <w:t>]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2"/>
        <w:gridCol w:w="4236"/>
        <w:gridCol w:w="2558"/>
      </w:tblGrid>
      <w:tr w:rsidR="00E66558" w14:paraId="2A7D5519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13756A" w14:paraId="1FC1F453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3F2B" w14:textId="11F6C123" w:rsidR="0013756A" w:rsidRDefault="0013756A" w:rsidP="0013756A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CPD – in MHST (Mental health), play, continuous provision, trauma informed practice, PACE </w:t>
            </w:r>
            <w:proofErr w:type="spellStart"/>
            <w:r>
              <w:rPr>
                <w:i/>
                <w:sz w:val="22"/>
              </w:rPr>
              <w:t>etc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43AB" w14:textId="04269CA4" w:rsidR="0013756A" w:rsidRDefault="0013756A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Staff are better equipped for helping children with complex needs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B217" w14:textId="71DDFCFA" w:rsidR="0013756A" w:rsidRDefault="0013756A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</w:tr>
      <w:tr w:rsidR="00E66558" w14:paraId="2A7D5521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E3D9" w14:textId="77777777" w:rsidR="00E66558" w:rsidRDefault="00DB4D17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>Quality first teaching for all children</w:t>
            </w:r>
          </w:p>
          <w:p w14:paraId="2A7D551E" w14:textId="76600B68" w:rsidR="000A10C3" w:rsidRDefault="000A10C3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>Teaching assistant support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E14A" w14:textId="77777777" w:rsidR="00E66558" w:rsidRDefault="00DB4D17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When children with SEND </w:t>
            </w:r>
            <w:r w:rsidR="000A10C3">
              <w:rPr>
                <w:sz w:val="22"/>
              </w:rPr>
              <w:t xml:space="preserve">or emotional needs </w:t>
            </w:r>
            <w:r>
              <w:rPr>
                <w:sz w:val="22"/>
              </w:rPr>
              <w:t xml:space="preserve">have frequent feedback from the class teacher the progress they make </w:t>
            </w:r>
            <w:r w:rsidR="000A10C3">
              <w:rPr>
                <w:sz w:val="22"/>
              </w:rPr>
              <w:t xml:space="preserve">in learning </w:t>
            </w:r>
            <w:r>
              <w:rPr>
                <w:sz w:val="22"/>
              </w:rPr>
              <w:t>increases</w:t>
            </w:r>
            <w:r w:rsidR="00A71655">
              <w:rPr>
                <w:sz w:val="22"/>
              </w:rPr>
              <w:t xml:space="preserve">.  In order to achieve this </w:t>
            </w:r>
            <w:proofErr w:type="gramStart"/>
            <w:r w:rsidR="00A71655">
              <w:rPr>
                <w:sz w:val="22"/>
              </w:rPr>
              <w:t>classrooms</w:t>
            </w:r>
            <w:proofErr w:type="gramEnd"/>
            <w:r w:rsidR="00A71655">
              <w:rPr>
                <w:sz w:val="22"/>
              </w:rPr>
              <w:t xml:space="preserve"> need the</w:t>
            </w:r>
            <w:r w:rsidR="000A10C3">
              <w:rPr>
                <w:sz w:val="22"/>
              </w:rPr>
              <w:t xml:space="preserve"> support of teaching assistants who support the class whilst the teacher is busy.</w:t>
            </w:r>
          </w:p>
          <w:p w14:paraId="7FFE1FE6" w14:textId="59A3D9D7" w:rsidR="000A10C3" w:rsidRDefault="000A10C3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The TAs</w:t>
            </w:r>
            <w:r w:rsidR="0013756A">
              <w:rPr>
                <w:sz w:val="22"/>
              </w:rPr>
              <w:t xml:space="preserve"> and teachers</w:t>
            </w:r>
            <w:r>
              <w:rPr>
                <w:sz w:val="22"/>
              </w:rPr>
              <w:t xml:space="preserve"> also support pastoral care, time with Lola the Therapy dog, pre and post teaching </w:t>
            </w:r>
            <w:proofErr w:type="spellStart"/>
            <w:r>
              <w:rPr>
                <w:sz w:val="22"/>
              </w:rPr>
              <w:t>etc</w:t>
            </w:r>
            <w:proofErr w:type="spellEnd"/>
          </w:p>
          <w:p w14:paraId="2A7D551F" w14:textId="6B2525CB" w:rsidR="00A145FE" w:rsidRDefault="00A145FE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The funding allows us to have more TAs in school to support all of the pupil premium children and their individual needs- pastorally or academically.</w:t>
            </w:r>
            <w:r w:rsidR="0013756A">
              <w:rPr>
                <w:sz w:val="22"/>
              </w:rPr>
              <w:t>= and allow teachers to spend crucial time with individuals and groups to support learning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1606D3BB" w:rsidR="00E66558" w:rsidRDefault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13756A">
              <w:rPr>
                <w:sz w:val="22"/>
              </w:rPr>
              <w:t>,2,3</w:t>
            </w:r>
          </w:p>
        </w:tc>
      </w:tr>
      <w:tr w:rsidR="0013756A" w14:paraId="31504AED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59FB" w14:textId="37D30DD2" w:rsidR="0013756A" w:rsidRDefault="0013756A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>Pastoral support teacher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E3C6" w14:textId="0A00F3B6" w:rsidR="0013756A" w:rsidRDefault="0013756A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part time role to support children with pastoral needs.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0ADA" w14:textId="5FE08BFA" w:rsidR="0013756A" w:rsidRDefault="0013756A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25FA0C8B" w:rsidR="00E66558" w:rsidRDefault="009D71E8">
      <w:r>
        <w:t xml:space="preserve">Budgeted cost: £ </w:t>
      </w:r>
      <w:r>
        <w:rPr>
          <w:i/>
          <w:iCs/>
        </w:rPr>
        <w:t>[</w:t>
      </w:r>
      <w:r w:rsidR="00D276B3">
        <w:rPr>
          <w:i/>
          <w:iCs/>
        </w:rPr>
        <w:t>£10,</w:t>
      </w:r>
      <w:r w:rsidR="00E83889">
        <w:rPr>
          <w:i/>
          <w:iCs/>
        </w:rPr>
        <w:t>0</w:t>
      </w:r>
      <w:r w:rsidR="00D276B3">
        <w:rPr>
          <w:i/>
          <w:iCs/>
        </w:rPr>
        <w:t>0</w:t>
      </w:r>
      <w:r w:rsidR="00E83889">
        <w:rPr>
          <w:i/>
          <w:iCs/>
        </w:rPr>
        <w:t>0</w:t>
      </w:r>
      <w:r>
        <w:rPr>
          <w:i/>
          <w:iCs/>
        </w:rPr>
        <w:t>]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4231"/>
        <w:gridCol w:w="2560"/>
      </w:tblGrid>
      <w:tr w:rsidR="00E66558" w14:paraId="2A7D5528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DB4D17" w14:paraId="2A7D552C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5EFD00E6" w:rsidR="00DB4D17" w:rsidRDefault="0013756A" w:rsidP="00DB4D17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 xml:space="preserve">Pastoral support teacher, </w:t>
            </w:r>
            <w:proofErr w:type="spellStart"/>
            <w:r>
              <w:rPr>
                <w:i/>
                <w:iCs/>
                <w:sz w:val="22"/>
                <w:szCs w:val="22"/>
              </w:rPr>
              <w:t>SENDcos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and MHST access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29B21A18" w:rsidR="00DB4D17" w:rsidRDefault="00DB4D17" w:rsidP="0013756A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Children who are accessing </w:t>
            </w:r>
            <w:r w:rsidR="0013756A">
              <w:rPr>
                <w:sz w:val="22"/>
              </w:rPr>
              <w:t xml:space="preserve">support </w:t>
            </w:r>
            <w:r>
              <w:rPr>
                <w:sz w:val="22"/>
              </w:rPr>
              <w:t>build great resilience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64886EDB" w:rsidR="00DB4D17" w:rsidRDefault="0013756A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2, 3</w:t>
            </w:r>
          </w:p>
        </w:tc>
      </w:tr>
      <w:tr w:rsidR="00D276B3" w14:paraId="369BD72D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EB01" w14:textId="076682E3" w:rsidR="00D276B3" w:rsidRDefault="0013756A" w:rsidP="00DB4D17">
            <w:pPr>
              <w:pStyle w:val="TableRow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support with Early help for attendance and home difficulties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48F3" w14:textId="14D44662" w:rsidR="00D276B3" w:rsidRDefault="0013756A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Early help is proven to benefit families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65FA" w14:textId="39A61D1B" w:rsidR="00D276B3" w:rsidRDefault="0013756A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</w:tr>
      <w:tr w:rsidR="00D276B3" w14:paraId="75AB08FA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E86A" w14:textId="61EB8110" w:rsidR="00D276B3" w:rsidRDefault="00D276B3" w:rsidP="00DB4D17">
            <w:pPr>
              <w:pStyle w:val="TableRow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Additional support services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DA63" w14:textId="0C3CB129" w:rsidR="00D276B3" w:rsidRDefault="00D276B3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The school may bring in additional paid services from external providers to support Pupil Premium children and their needs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E46D" w14:textId="0DC5BC96" w:rsidR="00D276B3" w:rsidRDefault="00D276B3" w:rsidP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7217CD7B" w:rsidR="00E66558" w:rsidRDefault="00553525">
      <w:pPr>
        <w:spacing w:before="240" w:after="120"/>
      </w:pPr>
      <w:r>
        <w:t>Budgeted cost: £</w:t>
      </w:r>
      <w:r w:rsidR="00D276B3">
        <w:t>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2"/>
        <w:gridCol w:w="4237"/>
        <w:gridCol w:w="2557"/>
      </w:tblGrid>
      <w:tr w:rsidR="00E66558" w14:paraId="2A7D5537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DB4D1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46FA9D9B" w:rsidR="00E66558" w:rsidRDefault="00DB4D17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>SLT monitoring of attendance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58B661AB" w:rsidR="00E66558" w:rsidRDefault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When the SLT monitor attendance frequently they gain a better understanding around a child’s attendance record and can positively impact with strategies for home and in school.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23150A9F" w:rsidR="00E66558" w:rsidRDefault="00DB4D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2A7D5541" w14:textId="34B3C57A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553525">
        <w:rPr>
          <w:i/>
          <w:iCs/>
          <w:color w:val="104F75"/>
          <w:sz w:val="28"/>
          <w:szCs w:val="28"/>
        </w:rPr>
        <w:t>8</w:t>
      </w:r>
      <w:r w:rsidR="008202EF">
        <w:rPr>
          <w:i/>
          <w:iCs/>
          <w:color w:val="104F75"/>
          <w:sz w:val="28"/>
          <w:szCs w:val="28"/>
        </w:rPr>
        <w:t>3,500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00EB09BC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41BE" w14:textId="729CAC84" w:rsidR="00180711" w:rsidRDefault="007B1AB5" w:rsidP="00EB09BC">
            <w:r>
              <w:t>Year 6 SATS monitor the academic achievements of disadvantaged pupils</w:t>
            </w:r>
            <w:r w:rsidR="004F22A6">
              <w:t xml:space="preserve"> (see link below)</w:t>
            </w:r>
            <w:r>
              <w:t>, but outcomes are also considered with regard to readiness for secondary schooling, resilience for coping with every day issues and high expectations</w:t>
            </w:r>
            <w:r w:rsidR="004F22A6">
              <w:t>, particularly as such a high number of disadvantaged children also have SEND.</w:t>
            </w:r>
          </w:p>
          <w:p w14:paraId="216FD691" w14:textId="23DE36B5" w:rsidR="004F22A6" w:rsidRDefault="004F22A6" w:rsidP="00EB09BC">
            <w:hyperlink r:id="rId7" w:history="1">
              <w:r w:rsidRPr="006C4431">
                <w:rPr>
                  <w:rStyle w:val="Hyperlink"/>
                </w:rPr>
                <w:t>https://www.compare-school-performance.service.gov.uk/school/113234/the-grove-school/primary</w:t>
              </w:r>
            </w:hyperlink>
            <w:bookmarkStart w:id="17" w:name="_GoBack"/>
            <w:bookmarkEnd w:id="17"/>
          </w:p>
          <w:p w14:paraId="5023926C" w14:textId="65419EA4" w:rsidR="004F22A6" w:rsidRDefault="004F22A6" w:rsidP="00EB09BC"/>
        </w:tc>
      </w:tr>
    </w:tbl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p w14:paraId="5B48A893" w14:textId="77777777" w:rsidR="0008384B" w:rsidRDefault="0008384B" w:rsidP="0008384B"/>
    <w:p w14:paraId="2A7D555F" w14:textId="77777777" w:rsidR="00E66558" w:rsidRDefault="00E66558">
      <w:pPr>
        <w:spacing w:after="0" w:line="240" w:lineRule="auto"/>
      </w:pPr>
    </w:p>
    <w:bookmarkEnd w:id="14"/>
    <w:bookmarkEnd w:id="15"/>
    <w:bookmarkEnd w:id="16"/>
    <w:p w14:paraId="2A7D5564" w14:textId="77777777" w:rsidR="00E66558" w:rsidRDefault="00E66558"/>
    <w:sectPr w:rsidR="00E66558">
      <w:headerReference w:type="default" r:id="rId8"/>
      <w:footerReference w:type="default" r:id="rId9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AE1C3" w14:textId="77777777" w:rsidR="00A74AE2" w:rsidRDefault="00A74AE2">
      <w:pPr>
        <w:spacing w:after="0" w:line="240" w:lineRule="auto"/>
      </w:pPr>
      <w:r>
        <w:separator/>
      </w:r>
    </w:p>
  </w:endnote>
  <w:endnote w:type="continuationSeparator" w:id="0">
    <w:p w14:paraId="6EDB099A" w14:textId="77777777" w:rsidR="00A74AE2" w:rsidRDefault="00A74AE2">
      <w:pPr>
        <w:spacing w:after="0" w:line="240" w:lineRule="auto"/>
      </w:pPr>
      <w:r>
        <w:continuationSeparator/>
      </w:r>
    </w:p>
  </w:endnote>
  <w:endnote w:type="continuationNotice" w:id="1">
    <w:p w14:paraId="478B86B9" w14:textId="77777777" w:rsidR="00A74AE2" w:rsidRDefault="00A74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E" w14:textId="6CAB439C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4F22A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49636" w14:textId="77777777" w:rsidR="00A74AE2" w:rsidRDefault="00A74AE2">
      <w:pPr>
        <w:spacing w:after="0" w:line="240" w:lineRule="auto"/>
      </w:pPr>
      <w:r>
        <w:separator/>
      </w:r>
    </w:p>
  </w:footnote>
  <w:footnote w:type="continuationSeparator" w:id="0">
    <w:p w14:paraId="07A947C0" w14:textId="77777777" w:rsidR="00A74AE2" w:rsidRDefault="00A74AE2">
      <w:pPr>
        <w:spacing w:after="0" w:line="240" w:lineRule="auto"/>
      </w:pPr>
      <w:r>
        <w:continuationSeparator/>
      </w:r>
    </w:p>
  </w:footnote>
  <w:footnote w:type="continuationNotice" w:id="1">
    <w:p w14:paraId="178A2C93" w14:textId="77777777" w:rsidR="00A74AE2" w:rsidRDefault="00A74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" w15:restartNumberingAfterBreak="0">
    <w:nsid w:val="2182321A"/>
    <w:multiLevelType w:val="hybridMultilevel"/>
    <w:tmpl w:val="6ED2D4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8"/>
    <w:rsid w:val="00003A45"/>
    <w:rsid w:val="00023729"/>
    <w:rsid w:val="000243B4"/>
    <w:rsid w:val="000452EB"/>
    <w:rsid w:val="000463AE"/>
    <w:rsid w:val="000507A3"/>
    <w:rsid w:val="00060A62"/>
    <w:rsid w:val="00064366"/>
    <w:rsid w:val="00066B73"/>
    <w:rsid w:val="00071481"/>
    <w:rsid w:val="00075FAE"/>
    <w:rsid w:val="00082F38"/>
    <w:rsid w:val="0008384B"/>
    <w:rsid w:val="000929EC"/>
    <w:rsid w:val="00093CDE"/>
    <w:rsid w:val="000A10C3"/>
    <w:rsid w:val="000A6379"/>
    <w:rsid w:val="000D22B0"/>
    <w:rsid w:val="000D35C9"/>
    <w:rsid w:val="000D520C"/>
    <w:rsid w:val="000D6596"/>
    <w:rsid w:val="000E6DF0"/>
    <w:rsid w:val="001037CB"/>
    <w:rsid w:val="0010629E"/>
    <w:rsid w:val="00113162"/>
    <w:rsid w:val="00115538"/>
    <w:rsid w:val="00120AB1"/>
    <w:rsid w:val="00123A7F"/>
    <w:rsid w:val="001278D0"/>
    <w:rsid w:val="00127F72"/>
    <w:rsid w:val="00136334"/>
    <w:rsid w:val="0013756A"/>
    <w:rsid w:val="00140646"/>
    <w:rsid w:val="00147A4B"/>
    <w:rsid w:val="001671ED"/>
    <w:rsid w:val="001727FA"/>
    <w:rsid w:val="00173D4C"/>
    <w:rsid w:val="0017610F"/>
    <w:rsid w:val="00180711"/>
    <w:rsid w:val="00183218"/>
    <w:rsid w:val="00185988"/>
    <w:rsid w:val="001873B6"/>
    <w:rsid w:val="001901E6"/>
    <w:rsid w:val="00191305"/>
    <w:rsid w:val="00195B55"/>
    <w:rsid w:val="001A2FE8"/>
    <w:rsid w:val="001A33AC"/>
    <w:rsid w:val="001C1C51"/>
    <w:rsid w:val="001E0ECA"/>
    <w:rsid w:val="001E206F"/>
    <w:rsid w:val="001E5750"/>
    <w:rsid w:val="001E7739"/>
    <w:rsid w:val="001F3DB4"/>
    <w:rsid w:val="00204F40"/>
    <w:rsid w:val="00205DEF"/>
    <w:rsid w:val="00216C8A"/>
    <w:rsid w:val="00226317"/>
    <w:rsid w:val="00231539"/>
    <w:rsid w:val="002523E3"/>
    <w:rsid w:val="00266FA5"/>
    <w:rsid w:val="002920F4"/>
    <w:rsid w:val="002940F3"/>
    <w:rsid w:val="00295842"/>
    <w:rsid w:val="002B3574"/>
    <w:rsid w:val="002B6B74"/>
    <w:rsid w:val="002C6AE7"/>
    <w:rsid w:val="002D2D4B"/>
    <w:rsid w:val="002D3805"/>
    <w:rsid w:val="002E66AE"/>
    <w:rsid w:val="002E7763"/>
    <w:rsid w:val="002F5842"/>
    <w:rsid w:val="00306CB7"/>
    <w:rsid w:val="003111F5"/>
    <w:rsid w:val="00336200"/>
    <w:rsid w:val="00337418"/>
    <w:rsid w:val="00351D83"/>
    <w:rsid w:val="00353E46"/>
    <w:rsid w:val="003576C4"/>
    <w:rsid w:val="00366AB0"/>
    <w:rsid w:val="0037437C"/>
    <w:rsid w:val="0038146B"/>
    <w:rsid w:val="0038340F"/>
    <w:rsid w:val="00384457"/>
    <w:rsid w:val="00384F24"/>
    <w:rsid w:val="003A32B2"/>
    <w:rsid w:val="003A47DD"/>
    <w:rsid w:val="003A634F"/>
    <w:rsid w:val="003B588A"/>
    <w:rsid w:val="003B621D"/>
    <w:rsid w:val="003C4388"/>
    <w:rsid w:val="003C4C27"/>
    <w:rsid w:val="003C7F7B"/>
    <w:rsid w:val="003D2EAA"/>
    <w:rsid w:val="003E054C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5A89"/>
    <w:rsid w:val="00452267"/>
    <w:rsid w:val="00453307"/>
    <w:rsid w:val="00457E36"/>
    <w:rsid w:val="00462F8F"/>
    <w:rsid w:val="00481D56"/>
    <w:rsid w:val="00490408"/>
    <w:rsid w:val="00492F29"/>
    <w:rsid w:val="004A4C45"/>
    <w:rsid w:val="004B0485"/>
    <w:rsid w:val="004B428E"/>
    <w:rsid w:val="004B4D37"/>
    <w:rsid w:val="004C42F0"/>
    <w:rsid w:val="004E1D73"/>
    <w:rsid w:val="004F22A6"/>
    <w:rsid w:val="005123B6"/>
    <w:rsid w:val="0051286E"/>
    <w:rsid w:val="00516021"/>
    <w:rsid w:val="00516457"/>
    <w:rsid w:val="00520A0C"/>
    <w:rsid w:val="00530E37"/>
    <w:rsid w:val="005464A1"/>
    <w:rsid w:val="00546F12"/>
    <w:rsid w:val="0055339C"/>
    <w:rsid w:val="00553525"/>
    <w:rsid w:val="00562B3C"/>
    <w:rsid w:val="00564E40"/>
    <w:rsid w:val="005750E2"/>
    <w:rsid w:val="0058313F"/>
    <w:rsid w:val="00585859"/>
    <w:rsid w:val="00586FBC"/>
    <w:rsid w:val="005879C9"/>
    <w:rsid w:val="005A3C6B"/>
    <w:rsid w:val="005B1EA5"/>
    <w:rsid w:val="005D7176"/>
    <w:rsid w:val="005E1F24"/>
    <w:rsid w:val="005E73F1"/>
    <w:rsid w:val="005F07EF"/>
    <w:rsid w:val="00600B2E"/>
    <w:rsid w:val="00607CEB"/>
    <w:rsid w:val="00613299"/>
    <w:rsid w:val="0061762D"/>
    <w:rsid w:val="00634238"/>
    <w:rsid w:val="00635FBC"/>
    <w:rsid w:val="00637728"/>
    <w:rsid w:val="0064113A"/>
    <w:rsid w:val="00644002"/>
    <w:rsid w:val="006458B1"/>
    <w:rsid w:val="00650529"/>
    <w:rsid w:val="00650BAB"/>
    <w:rsid w:val="00651737"/>
    <w:rsid w:val="006671BF"/>
    <w:rsid w:val="00672A7D"/>
    <w:rsid w:val="00681416"/>
    <w:rsid w:val="006A06F5"/>
    <w:rsid w:val="006A0ED2"/>
    <w:rsid w:val="006B0A73"/>
    <w:rsid w:val="006B5A6B"/>
    <w:rsid w:val="006C0F82"/>
    <w:rsid w:val="006C332E"/>
    <w:rsid w:val="006C5901"/>
    <w:rsid w:val="006D6372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1BE3"/>
    <w:rsid w:val="00724FA7"/>
    <w:rsid w:val="00725415"/>
    <w:rsid w:val="00727505"/>
    <w:rsid w:val="00731581"/>
    <w:rsid w:val="00741B9E"/>
    <w:rsid w:val="00743DAC"/>
    <w:rsid w:val="0075337B"/>
    <w:rsid w:val="00755CD4"/>
    <w:rsid w:val="00757F96"/>
    <w:rsid w:val="00785285"/>
    <w:rsid w:val="0078529D"/>
    <w:rsid w:val="00787DC1"/>
    <w:rsid w:val="00794070"/>
    <w:rsid w:val="007A713B"/>
    <w:rsid w:val="007B1AB5"/>
    <w:rsid w:val="007B64E5"/>
    <w:rsid w:val="007C2F04"/>
    <w:rsid w:val="007F5B8B"/>
    <w:rsid w:val="00817E9A"/>
    <w:rsid w:val="008202EF"/>
    <w:rsid w:val="00830D57"/>
    <w:rsid w:val="00860B07"/>
    <w:rsid w:val="008616F6"/>
    <w:rsid w:val="0086259C"/>
    <w:rsid w:val="00883F24"/>
    <w:rsid w:val="00897E1F"/>
    <w:rsid w:val="008B2CB4"/>
    <w:rsid w:val="008B6404"/>
    <w:rsid w:val="008C2C21"/>
    <w:rsid w:val="008C7DD3"/>
    <w:rsid w:val="008E000B"/>
    <w:rsid w:val="008E2926"/>
    <w:rsid w:val="008E3309"/>
    <w:rsid w:val="008E35C6"/>
    <w:rsid w:val="008E3F49"/>
    <w:rsid w:val="008F0609"/>
    <w:rsid w:val="008F243B"/>
    <w:rsid w:val="008F4675"/>
    <w:rsid w:val="00904A66"/>
    <w:rsid w:val="0092287F"/>
    <w:rsid w:val="0092495B"/>
    <w:rsid w:val="0092660E"/>
    <w:rsid w:val="00936519"/>
    <w:rsid w:val="00941DA3"/>
    <w:rsid w:val="00942C0C"/>
    <w:rsid w:val="009539E3"/>
    <w:rsid w:val="00954A5E"/>
    <w:rsid w:val="009551B2"/>
    <w:rsid w:val="00964625"/>
    <w:rsid w:val="00974138"/>
    <w:rsid w:val="00981C1D"/>
    <w:rsid w:val="0099109C"/>
    <w:rsid w:val="009936DB"/>
    <w:rsid w:val="00993CFC"/>
    <w:rsid w:val="009A1DC2"/>
    <w:rsid w:val="009C0914"/>
    <w:rsid w:val="009C27E5"/>
    <w:rsid w:val="009D71E8"/>
    <w:rsid w:val="009E104B"/>
    <w:rsid w:val="009E7DE4"/>
    <w:rsid w:val="009F3BBD"/>
    <w:rsid w:val="00A063DD"/>
    <w:rsid w:val="00A112B5"/>
    <w:rsid w:val="00A145FE"/>
    <w:rsid w:val="00A14EEA"/>
    <w:rsid w:val="00A44FBB"/>
    <w:rsid w:val="00A50104"/>
    <w:rsid w:val="00A522E0"/>
    <w:rsid w:val="00A612D4"/>
    <w:rsid w:val="00A63579"/>
    <w:rsid w:val="00A638AC"/>
    <w:rsid w:val="00A71655"/>
    <w:rsid w:val="00A727E5"/>
    <w:rsid w:val="00A748B5"/>
    <w:rsid w:val="00A74AE2"/>
    <w:rsid w:val="00A80A32"/>
    <w:rsid w:val="00A82A98"/>
    <w:rsid w:val="00A82D16"/>
    <w:rsid w:val="00A95F75"/>
    <w:rsid w:val="00A96B83"/>
    <w:rsid w:val="00AA355B"/>
    <w:rsid w:val="00AA42E5"/>
    <w:rsid w:val="00AB24FA"/>
    <w:rsid w:val="00AD7B5A"/>
    <w:rsid w:val="00AE229F"/>
    <w:rsid w:val="00AF5E20"/>
    <w:rsid w:val="00B002FA"/>
    <w:rsid w:val="00B00327"/>
    <w:rsid w:val="00B024B3"/>
    <w:rsid w:val="00B11DE8"/>
    <w:rsid w:val="00B179ED"/>
    <w:rsid w:val="00B20E18"/>
    <w:rsid w:val="00B572C4"/>
    <w:rsid w:val="00B60858"/>
    <w:rsid w:val="00B74D4E"/>
    <w:rsid w:val="00B80219"/>
    <w:rsid w:val="00BA19A5"/>
    <w:rsid w:val="00BB6B8E"/>
    <w:rsid w:val="00BC67F6"/>
    <w:rsid w:val="00BD2004"/>
    <w:rsid w:val="00BD4B12"/>
    <w:rsid w:val="00BE2F92"/>
    <w:rsid w:val="00BF0D5F"/>
    <w:rsid w:val="00C11EB4"/>
    <w:rsid w:val="00C12746"/>
    <w:rsid w:val="00C25827"/>
    <w:rsid w:val="00C31BB8"/>
    <w:rsid w:val="00C373EA"/>
    <w:rsid w:val="00C621C1"/>
    <w:rsid w:val="00C62989"/>
    <w:rsid w:val="00C65CBB"/>
    <w:rsid w:val="00C80F37"/>
    <w:rsid w:val="00C97A7F"/>
    <w:rsid w:val="00CB5B17"/>
    <w:rsid w:val="00CC4443"/>
    <w:rsid w:val="00CC5CAF"/>
    <w:rsid w:val="00D06874"/>
    <w:rsid w:val="00D173F7"/>
    <w:rsid w:val="00D20203"/>
    <w:rsid w:val="00D204E0"/>
    <w:rsid w:val="00D21354"/>
    <w:rsid w:val="00D22400"/>
    <w:rsid w:val="00D276B3"/>
    <w:rsid w:val="00D278BA"/>
    <w:rsid w:val="00D33FE5"/>
    <w:rsid w:val="00D3578A"/>
    <w:rsid w:val="00D4463C"/>
    <w:rsid w:val="00D501EE"/>
    <w:rsid w:val="00D517DC"/>
    <w:rsid w:val="00D5590D"/>
    <w:rsid w:val="00D618E4"/>
    <w:rsid w:val="00D61DA5"/>
    <w:rsid w:val="00D875ED"/>
    <w:rsid w:val="00D877D0"/>
    <w:rsid w:val="00D90013"/>
    <w:rsid w:val="00D91B9C"/>
    <w:rsid w:val="00D92C1B"/>
    <w:rsid w:val="00D94CC7"/>
    <w:rsid w:val="00DA1AF4"/>
    <w:rsid w:val="00DB0C60"/>
    <w:rsid w:val="00DB4D17"/>
    <w:rsid w:val="00DC641A"/>
    <w:rsid w:val="00DD6B7D"/>
    <w:rsid w:val="00DD6E14"/>
    <w:rsid w:val="00DE15AC"/>
    <w:rsid w:val="00E061EC"/>
    <w:rsid w:val="00E13E51"/>
    <w:rsid w:val="00E43EAD"/>
    <w:rsid w:val="00E62DCB"/>
    <w:rsid w:val="00E651DD"/>
    <w:rsid w:val="00E66558"/>
    <w:rsid w:val="00E70D81"/>
    <w:rsid w:val="00E726A6"/>
    <w:rsid w:val="00E83889"/>
    <w:rsid w:val="00E86F05"/>
    <w:rsid w:val="00EA3A2A"/>
    <w:rsid w:val="00EB4556"/>
    <w:rsid w:val="00EB64C8"/>
    <w:rsid w:val="00ED5108"/>
    <w:rsid w:val="00F012CA"/>
    <w:rsid w:val="00F01752"/>
    <w:rsid w:val="00F0355A"/>
    <w:rsid w:val="00F24A7E"/>
    <w:rsid w:val="00F33DC0"/>
    <w:rsid w:val="00F62587"/>
    <w:rsid w:val="00F63E9E"/>
    <w:rsid w:val="00F76843"/>
    <w:rsid w:val="00F776E1"/>
    <w:rsid w:val="00F925EB"/>
    <w:rsid w:val="00FA6DD0"/>
    <w:rsid w:val="00FC28DF"/>
    <w:rsid w:val="00FE3136"/>
    <w:rsid w:val="00FE50A3"/>
    <w:rsid w:val="00FF369D"/>
    <w:rsid w:val="00FF6FB0"/>
    <w:rsid w:val="05B6D577"/>
    <w:rsid w:val="069AA0E3"/>
    <w:rsid w:val="07FFD3D3"/>
    <w:rsid w:val="0B240EAF"/>
    <w:rsid w:val="13173609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EA4202B"/>
    <w:rsid w:val="418407A1"/>
    <w:rsid w:val="491E3A64"/>
    <w:rsid w:val="4BF69EA0"/>
    <w:rsid w:val="5C40C457"/>
    <w:rsid w:val="5F3A7B6B"/>
    <w:rsid w:val="617B4808"/>
    <w:rsid w:val="625D1A15"/>
    <w:rsid w:val="6D28B1AF"/>
    <w:rsid w:val="6D616F43"/>
    <w:rsid w:val="6EB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C1ABF955-9760-4A7E-BF8A-293A137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customStyle="1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pare-school-performance.service.gov.uk/school/113234/the-grove-school/pri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creator>Publishing.TEAM@education.gsi.gov.uk</dc:creator>
  <dc:description>Master-ET-v3.8</dc:description>
  <cp:lastModifiedBy>hpriest</cp:lastModifiedBy>
  <cp:revision>5</cp:revision>
  <cp:lastPrinted>2014-09-17T21:26:00Z</cp:lastPrinted>
  <dcterms:created xsi:type="dcterms:W3CDTF">2025-02-04T13:08:00Z</dcterms:created>
  <dcterms:modified xsi:type="dcterms:W3CDTF">2025-02-04T13:24:00Z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