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7C" w:rsidRDefault="00B2437C" w:rsidP="00945DEB">
      <w:pPr>
        <w:ind w:left="2160"/>
        <w:rPr>
          <w:rFonts w:ascii="Gill Sans MT" w:hAnsi="Gill Sans MT"/>
          <w:b/>
          <w:caps/>
        </w:rPr>
      </w:pPr>
      <w:r w:rsidRPr="00945DEB">
        <w:rPr>
          <w:rFonts w:ascii="Gill Sans MT" w:hAnsi="Gill Sans MT"/>
          <w:b/>
          <w:caps/>
          <w:noProof/>
        </w:rPr>
        <w:drawing>
          <wp:anchor distT="0" distB="0" distL="114300" distR="114300" simplePos="0" relativeHeight="251658240" behindDoc="0" locked="0" layoutInCell="1" allowOverlap="1" wp14:anchorId="72254C1E" wp14:editId="1BE620DF">
            <wp:simplePos x="0" y="0"/>
            <wp:positionH relativeFrom="column">
              <wp:posOffset>-768985</wp:posOffset>
            </wp:positionH>
            <wp:positionV relativeFrom="paragraph">
              <wp:posOffset>-694690</wp:posOffset>
            </wp:positionV>
            <wp:extent cx="1285200" cy="138600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3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BFF">
        <w:rPr>
          <w:rFonts w:ascii="Gill Sans MT" w:hAnsi="Gill Sans MT"/>
          <w:b/>
          <w:caps/>
        </w:rPr>
        <w:t xml:space="preserve"> </w:t>
      </w:r>
      <w:r w:rsidRPr="00945DEB">
        <w:rPr>
          <w:rFonts w:ascii="Gill Sans MT" w:hAnsi="Gill Sans MT"/>
          <w:b/>
          <w:caps/>
        </w:rPr>
        <w:t xml:space="preserve">MEETING oF The </w:t>
      </w:r>
      <w:r w:rsidR="007018FA">
        <w:rPr>
          <w:rFonts w:ascii="Gill Sans MT" w:hAnsi="Gill Sans MT"/>
          <w:b/>
          <w:caps/>
        </w:rPr>
        <w:t xml:space="preserve">resources committee </w:t>
      </w:r>
      <w:r w:rsidR="00C732F8">
        <w:rPr>
          <w:rFonts w:ascii="Gill Sans MT" w:hAnsi="Gill Sans MT"/>
          <w:b/>
          <w:caps/>
        </w:rPr>
        <w:t>on</w:t>
      </w:r>
      <w:r w:rsidR="009824F8">
        <w:rPr>
          <w:rFonts w:ascii="Gill Sans MT" w:hAnsi="Gill Sans MT"/>
          <w:b/>
          <w:caps/>
        </w:rPr>
        <w:t xml:space="preserve"> </w:t>
      </w:r>
      <w:r w:rsidR="00691FA0">
        <w:rPr>
          <w:rFonts w:ascii="Gill Sans MT" w:hAnsi="Gill Sans MT"/>
          <w:b/>
          <w:caps/>
        </w:rPr>
        <w:t xml:space="preserve">March </w:t>
      </w:r>
      <w:r w:rsidR="009824F8">
        <w:rPr>
          <w:rFonts w:ascii="Gill Sans MT" w:hAnsi="Gill Sans MT"/>
          <w:b/>
          <w:caps/>
        </w:rPr>
        <w:t>15</w:t>
      </w:r>
      <w:r w:rsidR="00D059C3" w:rsidRPr="00D059C3">
        <w:rPr>
          <w:rFonts w:ascii="Gill Sans MT" w:hAnsi="Gill Sans MT"/>
          <w:b/>
          <w:caps/>
          <w:vertAlign w:val="superscript"/>
        </w:rPr>
        <w:t>th</w:t>
      </w:r>
      <w:r w:rsidR="00D059C3">
        <w:rPr>
          <w:rFonts w:ascii="Gill Sans MT" w:hAnsi="Gill Sans MT"/>
          <w:b/>
          <w:caps/>
        </w:rPr>
        <w:t xml:space="preserve"> </w:t>
      </w:r>
      <w:r w:rsidR="009824F8">
        <w:rPr>
          <w:rFonts w:ascii="Gill Sans MT" w:hAnsi="Gill Sans MT"/>
          <w:b/>
          <w:caps/>
        </w:rPr>
        <w:t>2022</w:t>
      </w:r>
      <w:r w:rsidR="003F7074">
        <w:rPr>
          <w:rFonts w:ascii="Gill Sans MT" w:hAnsi="Gill Sans MT"/>
          <w:b/>
          <w:caps/>
        </w:rPr>
        <w:t xml:space="preserve"> </w:t>
      </w:r>
      <w:r w:rsidR="00BC53E6">
        <w:rPr>
          <w:rFonts w:ascii="Gill Sans MT" w:hAnsi="Gill Sans MT"/>
          <w:b/>
          <w:caps/>
        </w:rPr>
        <w:t xml:space="preserve">at </w:t>
      </w:r>
      <w:r w:rsidR="009824F8">
        <w:rPr>
          <w:rFonts w:ascii="Gill Sans MT" w:hAnsi="Gill Sans MT"/>
          <w:b/>
          <w:caps/>
        </w:rPr>
        <w:t>8</w:t>
      </w:r>
      <w:r w:rsidR="00370BAF" w:rsidRPr="00DC195D">
        <w:rPr>
          <w:rFonts w:ascii="Gill Sans MT" w:hAnsi="Gill Sans MT"/>
          <w:b/>
          <w:caps/>
        </w:rPr>
        <w:t>.30</w:t>
      </w:r>
      <w:r w:rsidR="004A2A5D" w:rsidRPr="00DC195D">
        <w:rPr>
          <w:rFonts w:ascii="Gill Sans MT" w:hAnsi="Gill Sans MT"/>
          <w:b/>
          <w:caps/>
        </w:rPr>
        <w:t>am</w:t>
      </w:r>
      <w:r w:rsidR="009824F8">
        <w:rPr>
          <w:rFonts w:ascii="Gill Sans MT" w:hAnsi="Gill Sans MT"/>
          <w:b/>
          <w:caps/>
        </w:rPr>
        <w:t xml:space="preserve"> in the school</w:t>
      </w:r>
    </w:p>
    <w:p w:rsidR="00654C98" w:rsidRDefault="00654C98" w:rsidP="00654C98">
      <w:pPr>
        <w:ind w:left="2160"/>
        <w:rPr>
          <w:rFonts w:ascii="Gill Sans MT" w:hAnsi="Gill Sans MT"/>
          <w:b/>
          <w:caps/>
        </w:rPr>
      </w:pPr>
    </w:p>
    <w:p w:rsidR="00654C98" w:rsidRDefault="00654C98" w:rsidP="00654C98">
      <w:pPr>
        <w:ind w:left="720" w:firstLine="720"/>
        <w:jc w:val="center"/>
        <w:rPr>
          <w:rFonts w:ascii="Gill Sans MT" w:hAnsi="Gill Sans MT"/>
          <w:i/>
          <w:sz w:val="28"/>
          <w:szCs w:val="28"/>
        </w:rPr>
      </w:pPr>
      <w:r w:rsidRPr="00514484">
        <w:rPr>
          <w:rFonts w:ascii="Gill Sans MT" w:hAnsi="Gill Sans MT"/>
          <w:i/>
          <w:sz w:val="28"/>
          <w:szCs w:val="28"/>
        </w:rPr>
        <w:t>“We are a community with a lifelong passion for learning.”</w:t>
      </w:r>
    </w:p>
    <w:p w:rsidR="00654C98" w:rsidRPr="00D373EC" w:rsidRDefault="00654C98" w:rsidP="00654C98">
      <w:pPr>
        <w:ind w:left="720" w:firstLine="720"/>
        <w:jc w:val="center"/>
        <w:rPr>
          <w:rFonts w:ascii="Gill Sans MT" w:hAnsi="Gill Sans MT"/>
          <w:i/>
          <w:sz w:val="28"/>
          <w:szCs w:val="28"/>
        </w:rPr>
      </w:pPr>
    </w:p>
    <w:p w:rsidR="00654C98" w:rsidRDefault="00654C98" w:rsidP="00654C98">
      <w:pPr>
        <w:spacing w:line="276" w:lineRule="auto"/>
        <w:ind w:left="2160"/>
        <w:rPr>
          <w:rFonts w:ascii="Gill Sans MT" w:eastAsia="ヒラギノ角ゴ ProN W3" w:hAnsi="Gill Sans MT"/>
          <w:sz w:val="20"/>
          <w:szCs w:val="20"/>
        </w:rPr>
      </w:pPr>
      <w:r>
        <w:rPr>
          <w:rFonts w:ascii="Gill Sans MT" w:eastAsia="ヒラギノ角ゴ ProN W3" w:hAnsi="Gill Sans MT"/>
          <w:b/>
          <w:sz w:val="20"/>
          <w:szCs w:val="20"/>
        </w:rPr>
        <w:t>Present:</w:t>
      </w:r>
      <w:r>
        <w:rPr>
          <w:rFonts w:ascii="Gill Sans MT" w:eastAsia="ヒラギノ角ゴ ProN W3" w:hAnsi="Gill Sans MT"/>
          <w:sz w:val="20"/>
          <w:szCs w:val="20"/>
        </w:rPr>
        <w:t xml:space="preserve"> Hilary Priest (HP), Head, Mike Waterson (MW), Ian Stewart (IS), Rob Hill (RH)</w:t>
      </w:r>
      <w:r w:rsidR="0035216C">
        <w:rPr>
          <w:rFonts w:ascii="Gill Sans MT" w:eastAsia="ヒラギノ角ゴ ProN W3" w:hAnsi="Gill Sans MT"/>
          <w:sz w:val="20"/>
          <w:szCs w:val="20"/>
        </w:rPr>
        <w:t xml:space="preserve"> Chair</w:t>
      </w:r>
    </w:p>
    <w:p w:rsidR="00654C98" w:rsidRDefault="00654C98" w:rsidP="00654C98">
      <w:pPr>
        <w:spacing w:line="276" w:lineRule="auto"/>
        <w:ind w:left="2160"/>
        <w:rPr>
          <w:rFonts w:ascii="Gill Sans MT" w:eastAsia="ヒラギノ角ゴ ProN W3" w:hAnsi="Gill Sans MT"/>
          <w:sz w:val="20"/>
          <w:szCs w:val="20"/>
        </w:rPr>
      </w:pPr>
    </w:p>
    <w:p w:rsidR="00654C98" w:rsidRDefault="00654C98" w:rsidP="00654C98">
      <w:pPr>
        <w:spacing w:line="276" w:lineRule="auto"/>
        <w:ind w:left="2160"/>
        <w:rPr>
          <w:rFonts w:ascii="Gill Sans MT" w:eastAsia="ヒラギノ角ゴ ProN W3" w:hAnsi="Gill Sans MT"/>
          <w:sz w:val="20"/>
          <w:szCs w:val="20"/>
        </w:rPr>
      </w:pPr>
      <w:r>
        <w:rPr>
          <w:rFonts w:ascii="Gill Sans MT" w:eastAsia="ヒラギノ角ゴ ProN W3" w:hAnsi="Gill Sans MT"/>
          <w:b/>
          <w:sz w:val="20"/>
          <w:szCs w:val="20"/>
        </w:rPr>
        <w:t>In attendance</w:t>
      </w:r>
      <w:r>
        <w:rPr>
          <w:rFonts w:ascii="Gill Sans MT" w:eastAsia="ヒラギノ角ゴ ProN W3" w:hAnsi="Gill Sans MT"/>
          <w:sz w:val="20"/>
          <w:szCs w:val="20"/>
        </w:rPr>
        <w:t>: Debbie Horton (Clerk)</w:t>
      </w:r>
      <w:r>
        <w:rPr>
          <w:rFonts w:ascii="Gill Sans MT" w:eastAsia="ヒラギノ角ゴ ProN W3" w:hAnsi="Gill Sans MT"/>
          <w:sz w:val="20"/>
          <w:szCs w:val="20"/>
        </w:rPr>
        <w:t>, Sandie Lovell, (SL) Business Manager</w:t>
      </w:r>
    </w:p>
    <w:p w:rsidR="00654C98" w:rsidRDefault="00654C98" w:rsidP="00654C98">
      <w:pPr>
        <w:spacing w:line="276" w:lineRule="auto"/>
        <w:ind w:left="1440" w:firstLine="720"/>
        <w:rPr>
          <w:rFonts w:ascii="Gill Sans MT" w:eastAsia="ヒラギノ角ゴ ProN W3" w:hAnsi="Gill Sans MT"/>
          <w:sz w:val="20"/>
          <w:szCs w:val="20"/>
        </w:rPr>
      </w:pPr>
    </w:p>
    <w:p w:rsidR="00A653F0" w:rsidRPr="00654C98" w:rsidRDefault="00654C98" w:rsidP="00654C98">
      <w:pPr>
        <w:spacing w:line="276" w:lineRule="auto"/>
        <w:ind w:left="1440" w:firstLine="720"/>
        <w:rPr>
          <w:rFonts w:ascii="Gill Sans MT" w:eastAsia="ヒラギノ角ゴ ProN W3" w:hAnsi="Gill Sans MT"/>
          <w:sz w:val="20"/>
          <w:szCs w:val="20"/>
        </w:rPr>
      </w:pPr>
      <w:r>
        <w:rPr>
          <w:rFonts w:ascii="Gill Sans MT" w:eastAsia="ヒラギノ角ゴ ProN W3" w:hAnsi="Gill Sans MT"/>
          <w:b/>
          <w:sz w:val="20"/>
          <w:szCs w:val="20"/>
        </w:rPr>
        <w:t>Minutes</w:t>
      </w:r>
      <w:r w:rsidR="00076781">
        <w:rPr>
          <w:rFonts w:ascii="Gill Sans MT" w:hAnsi="Gill Sans MT" w:cs="Arial"/>
          <w:b/>
        </w:rPr>
        <w:tab/>
      </w:r>
    </w:p>
    <w:p w:rsidR="00A653F0" w:rsidRPr="00945DEB" w:rsidRDefault="00A653F0" w:rsidP="00A653F0">
      <w:pPr>
        <w:spacing w:line="120" w:lineRule="auto"/>
        <w:rPr>
          <w:rFonts w:ascii="Gill Sans MT" w:hAnsi="Gill Sans MT"/>
          <w:sz w:val="20"/>
          <w:szCs w:val="20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8198"/>
      </w:tblGrid>
      <w:tr w:rsidR="00E93742" w:rsidRPr="00945DEB" w:rsidTr="00E93742">
        <w:tc>
          <w:tcPr>
            <w:tcW w:w="296" w:type="pct"/>
            <w:shd w:val="clear" w:color="auto" w:fill="DDD9C3" w:themeFill="background2" w:themeFillShade="E6"/>
          </w:tcPr>
          <w:p w:rsidR="00E93742" w:rsidRPr="00945DEB" w:rsidRDefault="00E93742" w:rsidP="00A93BB8">
            <w:pPr>
              <w:pStyle w:val="Header"/>
              <w:ind w:right="-108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04" w:type="pct"/>
            <w:shd w:val="clear" w:color="auto" w:fill="DDD9C3" w:themeFill="background2" w:themeFillShade="E6"/>
          </w:tcPr>
          <w:p w:rsidR="00E93742" w:rsidRPr="00945DEB" w:rsidRDefault="00E93742" w:rsidP="00A93BB8">
            <w:pPr>
              <w:jc w:val="center"/>
              <w:rPr>
                <w:rFonts w:ascii="Gill Sans MT" w:hAnsi="Gill Sans MT" w:cs="Arial"/>
                <w:b/>
                <w:color w:val="000000"/>
                <w:sz w:val="20"/>
                <w:szCs w:val="20"/>
                <w:u w:val="single"/>
              </w:rPr>
            </w:pPr>
          </w:p>
          <w:p w:rsidR="00E93742" w:rsidRPr="00681705" w:rsidRDefault="00E93742" w:rsidP="00A93BB8">
            <w:pPr>
              <w:jc w:val="center"/>
              <w:rPr>
                <w:rFonts w:ascii="Gill Sans MT" w:hAnsi="Gill Sans MT" w:cs="Arial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E93742" w:rsidRPr="00945DEB" w:rsidTr="00E93742">
        <w:trPr>
          <w:trHeight w:val="243"/>
        </w:trPr>
        <w:tc>
          <w:tcPr>
            <w:tcW w:w="296" w:type="pct"/>
            <w:shd w:val="clear" w:color="auto" w:fill="DDD9C3" w:themeFill="background2" w:themeFillShade="E6"/>
          </w:tcPr>
          <w:p w:rsidR="00E93742" w:rsidRPr="00945DEB" w:rsidRDefault="00E93742" w:rsidP="00A86D62">
            <w:pPr>
              <w:pStyle w:val="Header"/>
              <w:tabs>
                <w:tab w:val="left" w:pos="6480"/>
              </w:tabs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945DEB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4704" w:type="pct"/>
          </w:tcPr>
          <w:p w:rsidR="00E93742" w:rsidRDefault="00E93742" w:rsidP="00A93BB8">
            <w:pPr>
              <w:tabs>
                <w:tab w:val="left" w:pos="6480"/>
              </w:tabs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45DEB">
              <w:rPr>
                <w:rFonts w:ascii="Gill Sans MT" w:hAnsi="Gill Sans MT" w:cs="Arial"/>
                <w:b/>
                <w:sz w:val="20"/>
                <w:szCs w:val="20"/>
              </w:rPr>
              <w:t>Welcome</w:t>
            </w:r>
            <w:r w:rsidRPr="00945DEB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 &amp; </w:t>
            </w: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pologies for a</w:t>
            </w:r>
            <w:r w:rsidRPr="00945DEB">
              <w:rPr>
                <w:rFonts w:ascii="Gill Sans MT" w:hAnsi="Gill Sans MT" w:cs="Arial"/>
                <w:b/>
                <w:sz w:val="20"/>
                <w:szCs w:val="20"/>
              </w:rPr>
              <w:t>bsence</w:t>
            </w:r>
          </w:p>
          <w:p w:rsidR="00E93742" w:rsidRPr="00DB6C77" w:rsidRDefault="00654C98" w:rsidP="00A93BB8">
            <w:pPr>
              <w:tabs>
                <w:tab w:val="left" w:pos="6480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There were no apologies for absence</w:t>
            </w:r>
            <w:r w:rsidR="00E93742" w:rsidRPr="00DB6C77">
              <w:rPr>
                <w:rFonts w:ascii="Gill Sans MT" w:hAnsi="Gill Sans MT" w:cs="Arial"/>
                <w:sz w:val="20"/>
                <w:szCs w:val="20"/>
              </w:rPr>
              <w:t>.</w:t>
            </w:r>
          </w:p>
        </w:tc>
      </w:tr>
      <w:tr w:rsidR="00E93742" w:rsidRPr="00945DEB" w:rsidTr="00DB6C77">
        <w:trPr>
          <w:trHeight w:val="367"/>
        </w:trPr>
        <w:tc>
          <w:tcPr>
            <w:tcW w:w="296" w:type="pct"/>
            <w:shd w:val="clear" w:color="auto" w:fill="DDD9C3" w:themeFill="background2" w:themeFillShade="E6"/>
          </w:tcPr>
          <w:p w:rsidR="00E93742" w:rsidRPr="00945DEB" w:rsidRDefault="00E93742" w:rsidP="00A86D62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945DEB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  <w:p w:rsidR="00E93742" w:rsidRPr="00945DEB" w:rsidRDefault="00E93742" w:rsidP="00A93BB8">
            <w:pPr>
              <w:pStyle w:val="BodyText"/>
              <w:tabs>
                <w:tab w:val="left" w:pos="6480"/>
              </w:tabs>
              <w:ind w:right="-108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04" w:type="pct"/>
          </w:tcPr>
          <w:p w:rsidR="00DB6C77" w:rsidRDefault="00E93742" w:rsidP="00E93742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Attendance &amp; declaration of i</w:t>
            </w:r>
            <w:r w:rsidRPr="00945DEB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teres</w:t>
            </w:r>
            <w:r w:rsidRPr="00945DEB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t</w:t>
            </w:r>
            <w:r w:rsidRPr="009472AD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</w:t>
            </w:r>
          </w:p>
          <w:p w:rsidR="00E93742" w:rsidRPr="009472AD" w:rsidRDefault="00E93742" w:rsidP="00E93742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 w:rsidRPr="009472AD">
              <w:rPr>
                <w:rFonts w:ascii="Gill Sans MT" w:hAnsi="Gill Sans MT" w:cs="Arial"/>
                <w:color w:val="000000"/>
                <w:sz w:val="20"/>
                <w:szCs w:val="20"/>
              </w:rPr>
              <w:t>The governors signed the attendance form.</w:t>
            </w:r>
          </w:p>
          <w:p w:rsidR="00E93742" w:rsidRPr="00EF59DE" w:rsidRDefault="00E93742" w:rsidP="00EF59DE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9472AD">
              <w:rPr>
                <w:rFonts w:ascii="Gill Sans MT" w:hAnsi="Gill Sans MT" w:cs="Arial"/>
                <w:color w:val="000000"/>
                <w:sz w:val="20"/>
                <w:szCs w:val="20"/>
              </w:rPr>
              <w:t>There was no declaration of interest.</w:t>
            </w:r>
          </w:p>
        </w:tc>
      </w:tr>
      <w:tr w:rsidR="00E93742" w:rsidRPr="00945DEB" w:rsidTr="00E93742">
        <w:trPr>
          <w:trHeight w:val="427"/>
        </w:trPr>
        <w:tc>
          <w:tcPr>
            <w:tcW w:w="296" w:type="pct"/>
            <w:shd w:val="clear" w:color="auto" w:fill="DDD9C3" w:themeFill="background2" w:themeFillShade="E6"/>
          </w:tcPr>
          <w:p w:rsidR="00E93742" w:rsidRDefault="00E93742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  <w:p w:rsidR="00E93742" w:rsidRDefault="00E93742" w:rsidP="004C4177">
            <w:pPr>
              <w:pStyle w:val="BodyText"/>
              <w:tabs>
                <w:tab w:val="left" w:pos="6480"/>
              </w:tabs>
              <w:spacing w:after="0"/>
              <w:ind w:right="-108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04" w:type="pct"/>
          </w:tcPr>
          <w:p w:rsidR="00E93742" w:rsidRDefault="00E93742" w:rsidP="00691FA0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Minutes of the last meeting 15.2.22</w:t>
            </w:r>
          </w:p>
          <w:p w:rsidR="00E93742" w:rsidRPr="00DB6C77" w:rsidRDefault="0035216C" w:rsidP="00691FA0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They</w:t>
            </w:r>
            <w:r w:rsidR="00E93742" w:rsidRPr="00DB6C77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were approved as a correct record.</w:t>
            </w:r>
          </w:p>
        </w:tc>
      </w:tr>
      <w:tr w:rsidR="00E93742" w:rsidRPr="00945DEB" w:rsidTr="00E93742">
        <w:trPr>
          <w:trHeight w:val="427"/>
        </w:trPr>
        <w:tc>
          <w:tcPr>
            <w:tcW w:w="296" w:type="pct"/>
            <w:shd w:val="clear" w:color="auto" w:fill="DDD9C3" w:themeFill="background2" w:themeFillShade="E6"/>
          </w:tcPr>
          <w:p w:rsidR="00E93742" w:rsidRDefault="00E93742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4704" w:type="pct"/>
          </w:tcPr>
          <w:p w:rsidR="00E93742" w:rsidRDefault="00E93742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Matters arising from the last meeting</w:t>
            </w:r>
          </w:p>
          <w:p w:rsidR="00E93742" w:rsidRPr="00BA461B" w:rsidRDefault="00BA461B" w:rsidP="000C69B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 w:rsidRPr="00BA461B">
              <w:rPr>
                <w:rFonts w:ascii="Gill Sans MT" w:hAnsi="Gill Sans MT" w:cs="Arial"/>
                <w:color w:val="000000"/>
                <w:sz w:val="20"/>
                <w:szCs w:val="20"/>
              </w:rPr>
              <w:t>IS</w:t>
            </w:r>
            <w:r w:rsidR="00E93742" w:rsidRPr="00BA461B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to do financial </w:t>
            </w:r>
            <w:r w:rsidRPr="00BA461B">
              <w:rPr>
                <w:rFonts w:ascii="Gill Sans MT" w:hAnsi="Gill Sans MT" w:cs="Arial"/>
                <w:color w:val="000000"/>
                <w:sz w:val="20"/>
                <w:szCs w:val="20"/>
              </w:rPr>
              <w:t>skills</w:t>
            </w:r>
            <w:r w:rsidR="00E93742" w:rsidRPr="00BA461B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</w:t>
            </w:r>
            <w:r w:rsidRPr="00BA461B">
              <w:rPr>
                <w:rFonts w:ascii="Gill Sans MT" w:hAnsi="Gill Sans MT" w:cs="Arial"/>
                <w:color w:val="000000"/>
                <w:sz w:val="20"/>
                <w:szCs w:val="20"/>
              </w:rPr>
              <w:t>matrix</w:t>
            </w:r>
            <w:r w:rsidR="00654C98">
              <w:rPr>
                <w:rFonts w:ascii="Gill Sans MT" w:hAnsi="Gill Sans MT" w:cs="Arial"/>
                <w:color w:val="000000"/>
                <w:sz w:val="20"/>
                <w:szCs w:val="20"/>
              </w:rPr>
              <w:t>.</w:t>
            </w:r>
            <w:r w:rsidR="00A44D43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Done.</w:t>
            </w:r>
          </w:p>
        </w:tc>
      </w:tr>
      <w:tr w:rsidR="00E93742" w:rsidRPr="00945DEB" w:rsidTr="00E93742">
        <w:trPr>
          <w:trHeight w:val="427"/>
        </w:trPr>
        <w:tc>
          <w:tcPr>
            <w:tcW w:w="296" w:type="pct"/>
            <w:shd w:val="clear" w:color="auto" w:fill="DDD9C3" w:themeFill="background2" w:themeFillShade="E6"/>
          </w:tcPr>
          <w:p w:rsidR="00E93742" w:rsidRDefault="00E93742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4704" w:type="pct"/>
          </w:tcPr>
          <w:p w:rsidR="00E93742" w:rsidRDefault="00E93742" w:rsidP="00732FC9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Benchmarking </w:t>
            </w:r>
          </w:p>
          <w:p w:rsidR="00E93742" w:rsidRDefault="00E93742" w:rsidP="00732FC9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Feedback and report (attached)</w:t>
            </w:r>
          </w:p>
          <w:p w:rsidR="00654C98" w:rsidRDefault="00654C98" w:rsidP="00732FC9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Points of note:</w:t>
            </w:r>
          </w:p>
          <w:p w:rsidR="00654C98" w:rsidRDefault="00654C98" w:rsidP="00654C98">
            <w:pPr>
              <w:pStyle w:val="ListParagraph"/>
              <w:numPr>
                <w:ilvl w:val="0"/>
                <w:numId w:val="12"/>
              </w:num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school spends about 84% of its budget on staff, whereas other schools spent less than 80%. This is a theme which has shown up in previous benchmarking exercises.</w:t>
            </w:r>
          </w:p>
          <w:p w:rsidR="00654C98" w:rsidRDefault="00654C98" w:rsidP="00654C98">
            <w:pPr>
              <w:pStyle w:val="ListParagraph"/>
              <w:numPr>
                <w:ilvl w:val="0"/>
                <w:numId w:val="12"/>
              </w:num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school has a low level of self-generated income: 2-2.5% as opposed to about 5% in other schools.</w:t>
            </w:r>
          </w:p>
          <w:p w:rsidR="00654C98" w:rsidRDefault="00654C98" w:rsidP="00654C98">
            <w:pPr>
              <w:pStyle w:val="ListParagraph"/>
              <w:numPr>
                <w:ilvl w:val="0"/>
                <w:numId w:val="12"/>
              </w:num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school’s spending on premises is lower than in other schools.</w:t>
            </w:r>
          </w:p>
          <w:p w:rsidR="00654C98" w:rsidRDefault="00654C98" w:rsidP="00732FC9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BA461B" w:rsidRDefault="00654C98" w:rsidP="00654C9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Point 2 – Some schools make money out of their breakfast and after-school clubs, whereas this school has outsourced both clubs to a private provider. The school doesn’t have large numbers of children in those clubs every day. It was agreed that consideration would be given to charging the private provider a rent based on the current lettings fee of £15 an hour. </w:t>
            </w:r>
          </w:p>
          <w:p w:rsidR="00C177F9" w:rsidRDefault="00C177F9" w:rsidP="00654C9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35216C" w:rsidRPr="0035216C" w:rsidRDefault="0035216C" w:rsidP="0035216C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35216C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ACTION</w:t>
            </w: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:  Consideration of  whether rent should be charged  to before and after school clubs - Head and SL.</w:t>
            </w:r>
          </w:p>
        </w:tc>
      </w:tr>
      <w:tr w:rsidR="00E93742" w:rsidRPr="00945DEB" w:rsidTr="00945AA3">
        <w:trPr>
          <w:trHeight w:val="699"/>
        </w:trPr>
        <w:tc>
          <w:tcPr>
            <w:tcW w:w="296" w:type="pct"/>
            <w:shd w:val="clear" w:color="auto" w:fill="DDD9C3" w:themeFill="background2" w:themeFillShade="E6"/>
          </w:tcPr>
          <w:p w:rsidR="00E93742" w:rsidRDefault="00E93742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6.1</w:t>
            </w: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6.2</w:t>
            </w:r>
          </w:p>
          <w:p w:rsidR="00E93742" w:rsidRDefault="00E93742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E93742" w:rsidRDefault="00E93742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5D6BA0" w:rsidRDefault="005D6BA0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5D6BA0" w:rsidRDefault="005D6BA0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E1392" w:rsidRDefault="003E1392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E93742" w:rsidRDefault="00E93742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5216C" w:rsidRDefault="0035216C" w:rsidP="005D0CC9">
            <w:pPr>
              <w:pStyle w:val="BodyText"/>
              <w:tabs>
                <w:tab w:val="left" w:pos="6480"/>
              </w:tabs>
              <w:spacing w:after="0"/>
              <w:ind w:right="-108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E93742" w:rsidRDefault="00E93742" w:rsidP="0035216C">
            <w:pPr>
              <w:pStyle w:val="BodyText"/>
              <w:tabs>
                <w:tab w:val="left" w:pos="6480"/>
              </w:tabs>
              <w:spacing w:after="0"/>
              <w:ind w:right="-108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04" w:type="pct"/>
            <w:shd w:val="clear" w:color="auto" w:fill="auto"/>
          </w:tcPr>
          <w:p w:rsidR="003E1392" w:rsidRDefault="0035216C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lastRenderedPageBreak/>
              <w:t xml:space="preserve">Year-end </w:t>
            </w:r>
            <w:r w:rsidR="00E93742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budget</w:t>
            </w:r>
          </w:p>
          <w:p w:rsidR="003E1392" w:rsidRDefault="003E1392" w:rsidP="000C69B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 w:rsidRPr="003E1392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The governors received the latest FRS. </w:t>
            </w:r>
          </w:p>
          <w:p w:rsidR="003E1392" w:rsidRPr="0035216C" w:rsidRDefault="003E1392" w:rsidP="0035216C">
            <w:pPr>
              <w:pStyle w:val="ListParagraph"/>
              <w:numPr>
                <w:ilvl w:val="0"/>
                <w:numId w:val="14"/>
              </w:num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 w:rsidRPr="0035216C">
              <w:rPr>
                <w:rFonts w:ascii="Gill Sans MT" w:hAnsi="Gill Sans MT" w:cs="Arial"/>
                <w:color w:val="000000"/>
                <w:sz w:val="20"/>
                <w:szCs w:val="20"/>
              </w:rPr>
              <w:t>T</w:t>
            </w:r>
            <w:r w:rsidR="00C177F9">
              <w:rPr>
                <w:rFonts w:ascii="Gill Sans MT" w:hAnsi="Gill Sans MT" w:cs="Arial"/>
                <w:color w:val="000000"/>
                <w:sz w:val="20"/>
                <w:szCs w:val="20"/>
              </w:rPr>
              <w:t>here has been little change since</w:t>
            </w:r>
            <w:r w:rsidRPr="0035216C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the last FRS. SL is waiting for a small </w:t>
            </w:r>
            <w:proofErr w:type="spellStart"/>
            <w:r w:rsidRPr="0035216C">
              <w:rPr>
                <w:rFonts w:ascii="Gill Sans MT" w:hAnsi="Gill Sans MT" w:cs="Arial"/>
                <w:color w:val="000000"/>
                <w:sz w:val="20"/>
                <w:szCs w:val="20"/>
              </w:rPr>
              <w:t>payout</w:t>
            </w:r>
            <w:proofErr w:type="spellEnd"/>
            <w:r w:rsidRPr="0035216C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from the mutual fund, and the tree issue hasn’t been decided yet. The carry-forward has increased.</w:t>
            </w:r>
          </w:p>
          <w:p w:rsidR="00E93742" w:rsidRPr="0035216C" w:rsidRDefault="003E1392" w:rsidP="0035216C">
            <w:pPr>
              <w:pStyle w:val="ListParagraph"/>
              <w:numPr>
                <w:ilvl w:val="0"/>
                <w:numId w:val="14"/>
              </w:num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 w:rsidRPr="0035216C">
              <w:rPr>
                <w:rFonts w:ascii="Gill Sans MT" w:hAnsi="Gill Sans MT" w:cs="Arial"/>
                <w:color w:val="000000"/>
                <w:sz w:val="20"/>
                <w:szCs w:val="20"/>
              </w:rPr>
              <w:t>RH thanked SL for her efficient management of the budget.</w:t>
            </w:r>
            <w:r w:rsidR="005D6BA0" w:rsidRPr="0035216C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</w:t>
            </w:r>
          </w:p>
          <w:p w:rsidR="0035216C" w:rsidRDefault="003E1392" w:rsidP="000C69B8">
            <w:pPr>
              <w:pStyle w:val="ListParagraph"/>
              <w:numPr>
                <w:ilvl w:val="0"/>
                <w:numId w:val="14"/>
              </w:num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 w:rsidRPr="0035216C">
              <w:rPr>
                <w:rFonts w:ascii="Gill Sans MT" w:hAnsi="Gill Sans MT" w:cs="Arial"/>
                <w:color w:val="000000"/>
                <w:sz w:val="20"/>
                <w:szCs w:val="20"/>
              </w:rPr>
              <w:t>The CFR was approved in December.</w:t>
            </w:r>
          </w:p>
          <w:p w:rsidR="0035216C" w:rsidRPr="0035216C" w:rsidRDefault="0035216C" w:rsidP="0035216C">
            <w:pPr>
              <w:pStyle w:val="ListParagraph"/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E93742" w:rsidRPr="0035216C" w:rsidRDefault="00E93742" w:rsidP="000C69B8">
            <w:pPr>
              <w:pStyle w:val="ListParagraph"/>
              <w:numPr>
                <w:ilvl w:val="0"/>
                <w:numId w:val="9"/>
              </w:num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Plan for spending surplus</w:t>
            </w:r>
            <w:r w:rsidR="0035216C">
              <w:rPr>
                <w:rFonts w:ascii="Gill Sans MT" w:hAnsi="Gill Sans MT" w:cs="Arial"/>
                <w:color w:val="000000"/>
                <w:sz w:val="20"/>
                <w:szCs w:val="20"/>
              </w:rPr>
              <w:t>. To be used for meeting the projected budget deficit in the next two years.</w:t>
            </w:r>
          </w:p>
          <w:p w:rsidR="00E93742" w:rsidRDefault="00E93742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</w:p>
          <w:p w:rsidR="0035216C" w:rsidRDefault="0035216C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</w:p>
          <w:p w:rsidR="0035216C" w:rsidRDefault="0035216C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2022-23 B</w:t>
            </w:r>
            <w:r w:rsidR="00E93742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udget</w:t>
            </w:r>
          </w:p>
          <w:p w:rsidR="0022405F" w:rsidRDefault="003E1392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The governors had received the </w:t>
            </w:r>
            <w:r w:rsidR="00C177F9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income and expenditure plan for the next 5 years,</w:t>
            </w: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 a comparison to previous years, and the </w:t>
            </w:r>
            <w:r w:rsidR="00C177F9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 school </w:t>
            </w: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budget share</w:t>
            </w:r>
            <w:r w:rsidR="0022405F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 calculator</w:t>
            </w:r>
          </w:p>
          <w:p w:rsidR="003E1392" w:rsidRDefault="003E1392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. </w:t>
            </w:r>
          </w:p>
          <w:p w:rsidR="0022405F" w:rsidRDefault="003E1392" w:rsidP="001001C8">
            <w:pPr>
              <w:pStyle w:val="ListParagraph"/>
              <w:numPr>
                <w:ilvl w:val="0"/>
                <w:numId w:val="13"/>
              </w:num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 w:rsidRPr="00B37A0C">
              <w:rPr>
                <w:rFonts w:ascii="Gill Sans MT" w:hAnsi="Gill Sans MT" w:cs="Arial"/>
                <w:color w:val="000000"/>
                <w:sz w:val="20"/>
                <w:szCs w:val="20"/>
              </w:rPr>
              <w:t>Governors noted that there is a projected deficit of £6000 for next year. DCC will accept a deficit budget for two years, if the third is solvent. T</w:t>
            </w:r>
            <w:r w:rsidR="0022405F">
              <w:rPr>
                <w:rFonts w:ascii="Gill Sans MT" w:hAnsi="Gill Sans MT" w:cs="Arial"/>
                <w:color w:val="000000"/>
                <w:sz w:val="20"/>
                <w:szCs w:val="20"/>
              </w:rPr>
              <w:t>he carry</w:t>
            </w:r>
            <w:r w:rsidRPr="00B37A0C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–forward will be </w:t>
            </w:r>
            <w:r w:rsidRPr="00B37A0C"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used to make up for the deficit. There is a s</w:t>
            </w:r>
            <w:r w:rsidR="005D6BA0" w:rsidRPr="00B37A0C">
              <w:rPr>
                <w:rFonts w:ascii="Gill Sans MT" w:hAnsi="Gill Sans MT" w:cs="Arial"/>
                <w:color w:val="000000"/>
                <w:sz w:val="20"/>
                <w:szCs w:val="20"/>
              </w:rPr>
              <w:t>upplementary</w:t>
            </w:r>
            <w:r w:rsidRPr="00B37A0C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grant, which is not included in the budget, and which SL has worked out manually</w:t>
            </w:r>
          </w:p>
          <w:p w:rsidR="0022405F" w:rsidRDefault="0022405F" w:rsidP="0022405F">
            <w:pPr>
              <w:pStyle w:val="ListParagraph"/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CC53E3" w:rsidRPr="00CC53E3" w:rsidRDefault="005D6A06" w:rsidP="0022405F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Q: </w:t>
            </w:r>
            <w:r w:rsidR="0022405F"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 Is there</w:t>
            </w:r>
            <w:r w:rsidR="00CC53E3"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 any income that the school is uncertain about?</w:t>
            </w:r>
          </w:p>
          <w:p w:rsidR="001001C8" w:rsidRPr="00CC53E3" w:rsidRDefault="00CC53E3" w:rsidP="0022405F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A: No, though the supplemen</w:t>
            </w:r>
            <w:r w:rsidR="00C177F9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tary grant figures are not </w:t>
            </w: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confirmed and are not included in the budget. </w:t>
            </w:r>
          </w:p>
          <w:p w:rsidR="00CC53E3" w:rsidRPr="0022405F" w:rsidRDefault="00CC53E3" w:rsidP="0022405F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1001C8" w:rsidRPr="00CC53E3" w:rsidRDefault="001001C8" w:rsidP="008B6B6C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Q:  Why is t</w:t>
            </w: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here is no self-generated income</w:t>
            </w:r>
            <w:r w:rsid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?</w:t>
            </w:r>
          </w:p>
          <w:p w:rsidR="001001C8" w:rsidRPr="00CC53E3" w:rsidRDefault="001001C8" w:rsidP="008B6B6C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A: There has only been a small amount of letting income and this has gone to another cost centre.</w:t>
            </w:r>
          </w:p>
          <w:p w:rsidR="008B6B6C" w:rsidRPr="001001C8" w:rsidRDefault="008B6B6C" w:rsidP="008B6B6C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1001C8" w:rsidRPr="00CC53E3" w:rsidRDefault="001001C8" w:rsidP="001001C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Q: </w:t>
            </w: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What does the budget adjustment line refer to? </w:t>
            </w:r>
          </w:p>
          <w:p w:rsidR="001001C8" w:rsidRPr="00CC53E3" w:rsidRDefault="001001C8" w:rsidP="001001C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A: SL had explained th</w:t>
            </w:r>
            <w:r w:rsidR="00CC53E3"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is in an accompanying email.  I</w:t>
            </w: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t is a balancing figure base</w:t>
            </w:r>
            <w:r w:rsidR="008B6B6C"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d on</w:t>
            </w: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 the tutor fund and </w:t>
            </w:r>
            <w:proofErr w:type="spellStart"/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Covid</w:t>
            </w:r>
            <w:proofErr w:type="spellEnd"/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 funds.</w:t>
            </w:r>
          </w:p>
          <w:p w:rsidR="008B6B6C" w:rsidRPr="001001C8" w:rsidRDefault="008B6B6C" w:rsidP="001001C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1001C8" w:rsidRPr="00CC53E3" w:rsidRDefault="001001C8" w:rsidP="001001C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Q: Pupil Premium funds have increased significantly.</w:t>
            </w:r>
          </w:p>
          <w:p w:rsidR="001001C8" w:rsidRPr="00CC53E3" w:rsidRDefault="001001C8" w:rsidP="001001C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A: There are more free school meals now.</w:t>
            </w:r>
          </w:p>
          <w:p w:rsidR="008B6B6C" w:rsidRPr="001001C8" w:rsidRDefault="008B6B6C" w:rsidP="001001C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C511B9" w:rsidRPr="00CC53E3" w:rsidRDefault="001001C8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Q: Staff expenditu</w:t>
            </w:r>
            <w:r w:rsidR="008B6B6C"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re is a large proportion of the budget</w:t>
            </w: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, can that be reduced?</w:t>
            </w:r>
          </w:p>
          <w:p w:rsidR="001001C8" w:rsidRPr="00CC53E3" w:rsidRDefault="001001C8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A: Only through redundancy and natural wastage. There are many teachers on the upper end of the pay scale</w:t>
            </w:r>
            <w:r w:rsidR="008B6B6C"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 and a low turnover of staff. </w:t>
            </w:r>
            <w:r w:rsidR="00CC53E3"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Most is spent on teaching staff, rather than support staff. </w:t>
            </w:r>
          </w:p>
          <w:p w:rsidR="008B6B6C" w:rsidRDefault="008B6B6C" w:rsidP="000C69B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8B6B6C" w:rsidRPr="00CC53E3" w:rsidRDefault="008B6B6C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Q: Has the increase in SEND staff hours been included in the budget?</w:t>
            </w:r>
          </w:p>
          <w:p w:rsidR="008B6B6C" w:rsidRPr="00CC53E3" w:rsidRDefault="008B6B6C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A: Yes.</w:t>
            </w:r>
          </w:p>
          <w:p w:rsidR="008B6B6C" w:rsidRDefault="008B6B6C" w:rsidP="000C69B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8B6B6C" w:rsidRPr="00CC53E3" w:rsidRDefault="008B6B6C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Q: The PE fund is high.</w:t>
            </w:r>
          </w:p>
          <w:p w:rsidR="008B6B6C" w:rsidRPr="00CC53E3" w:rsidRDefault="008B6B6C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A: This hasn’t been fully spent this year, because of </w:t>
            </w:r>
            <w:proofErr w:type="spellStart"/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Covid</w:t>
            </w:r>
            <w:proofErr w:type="spellEnd"/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, so it has rolled over to next year. There is a deadline to spend it by, and a report on the school we</w:t>
            </w:r>
            <w:r w:rsidR="00CC53E3"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bsite which outlines how it has</w:t>
            </w: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 been spent. </w:t>
            </w:r>
          </w:p>
          <w:p w:rsidR="00676B48" w:rsidRDefault="00676B48" w:rsidP="000C69B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8B6B6C" w:rsidRPr="00CC53E3" w:rsidRDefault="008B6B6C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Q: Why has the maternity cover cost centre gone up?</w:t>
            </w:r>
          </w:p>
          <w:p w:rsidR="008B6B6C" w:rsidRPr="00CC53E3" w:rsidRDefault="008B6B6C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A: DCC have decided on this figure and it isn’t in the control of the school.</w:t>
            </w:r>
          </w:p>
          <w:p w:rsidR="008B6B6C" w:rsidRDefault="008B6B6C" w:rsidP="000C69B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8B6B6C" w:rsidRPr="00CC53E3" w:rsidRDefault="008B6B6C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Q: Given the increase in mental health issues, is there enough money in the Educational Psychologist cost centre?</w:t>
            </w:r>
          </w:p>
          <w:p w:rsidR="008B6B6C" w:rsidRPr="00CC53E3" w:rsidRDefault="008B6B6C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A: Yes, this is sufficient for our needs. </w:t>
            </w:r>
          </w:p>
          <w:p w:rsidR="00676B48" w:rsidRDefault="00676B48" w:rsidP="000C69B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676B48" w:rsidRPr="00CC53E3" w:rsidRDefault="00676B48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Q: The maintenance</w:t>
            </w:r>
            <w:r w:rsidR="00CC53E3"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 cost centre of £3000 </w:t>
            </w: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is less than last yea</w:t>
            </w:r>
            <w:r w:rsidR="00CC53E3"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r</w:t>
            </w: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.</w:t>
            </w:r>
          </w:p>
          <w:p w:rsidR="00676B48" w:rsidRPr="00CC53E3" w:rsidRDefault="00676B48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A: The school overspent the £</w:t>
            </w:r>
            <w:r w:rsidR="00CC53E3"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6000 allocated </w:t>
            </w: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last year, </w:t>
            </w:r>
            <w:r w:rsidR="00CC53E3"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so it was reduced this year.</w:t>
            </w:r>
          </w:p>
          <w:p w:rsidR="00676B48" w:rsidRDefault="00676B48" w:rsidP="000C69B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676B48" w:rsidRPr="00CC53E3" w:rsidRDefault="00676B48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Q: Given the increasing cost of energy, is £25, 000 going to be enough for gas and electricity?</w:t>
            </w:r>
          </w:p>
          <w:p w:rsidR="00676B48" w:rsidRPr="00CC53E3" w:rsidRDefault="00676B48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A:  This has been taken into account and the budget for energy has increased from £17, 000.</w:t>
            </w:r>
          </w:p>
          <w:p w:rsidR="008B6B6C" w:rsidRDefault="008B6B6C" w:rsidP="000C69B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676B48" w:rsidRDefault="00676B48" w:rsidP="000C69B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676B48" w:rsidRDefault="00676B48" w:rsidP="000C69B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governors discussed the maintenance</w:t>
            </w:r>
            <w:r w:rsidR="00A66348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and premises</w:t>
            </w:r>
            <w:r w:rsidR="00C177F9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budget 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and agreed that £3000 was not realistic. It was agreed that the carry-forward of £10, 000 for Year 4 of the budget would be divided up and allocated to this cost centre, to bring it back up to £6000.</w:t>
            </w:r>
          </w:p>
          <w:p w:rsidR="00E93742" w:rsidRDefault="008A346C" w:rsidP="000C69B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.</w:t>
            </w:r>
          </w:p>
          <w:p w:rsidR="00676B48" w:rsidRDefault="00676B48" w:rsidP="000C69B8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committee agreed to recommend the budget to the FGB</w:t>
            </w:r>
            <w:r w:rsidR="00A66348">
              <w:rPr>
                <w:rFonts w:ascii="Gill Sans MT" w:hAnsi="Gill Sans MT" w:cs="Arial"/>
                <w:color w:val="000000"/>
                <w:sz w:val="20"/>
                <w:szCs w:val="20"/>
              </w:rPr>
              <w:t>, with the</w:t>
            </w:r>
            <w:r w:rsidR="007E0EC2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increase to the maintenance and premises</w:t>
            </w:r>
            <w:r w:rsidR="00A66348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budget</w:t>
            </w:r>
            <w:r w:rsidR="007E0EC2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. </w:t>
            </w:r>
          </w:p>
          <w:p w:rsidR="00FD5F1C" w:rsidRDefault="00FD5F1C" w:rsidP="000C69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</w:p>
          <w:p w:rsidR="00676B48" w:rsidRDefault="00E93742" w:rsidP="0041171F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Bought-in services 2022-23</w:t>
            </w:r>
          </w:p>
          <w:p w:rsidR="00E93742" w:rsidRDefault="00E93742" w:rsidP="0041171F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676B48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For approval</w:t>
            </w:r>
          </w:p>
          <w:p w:rsidR="00433A28" w:rsidRDefault="00676B48" w:rsidP="0041171F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 w:rsidRPr="00433A28">
              <w:rPr>
                <w:rFonts w:ascii="Gill Sans MT" w:hAnsi="Gill Sans MT" w:cs="Arial"/>
                <w:color w:val="000000"/>
                <w:sz w:val="20"/>
                <w:szCs w:val="20"/>
              </w:rPr>
              <w:t>The committee noted that the total amount for</w:t>
            </w:r>
            <w:r w:rsidR="00433A28" w:rsidRPr="00433A28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bought –in </w:t>
            </w:r>
            <w:r w:rsidRPr="00433A28">
              <w:rPr>
                <w:rFonts w:ascii="Gill Sans MT" w:hAnsi="Gill Sans MT" w:cs="Arial"/>
                <w:color w:val="000000"/>
                <w:sz w:val="20"/>
                <w:szCs w:val="20"/>
              </w:rPr>
              <w:t>services had decreased.</w:t>
            </w:r>
          </w:p>
          <w:p w:rsidR="00676B48" w:rsidRDefault="00433A28" w:rsidP="0041171F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 w:rsidRPr="00433A28">
              <w:rPr>
                <w:rFonts w:ascii="Gill Sans MT" w:hAnsi="Gill Sans MT" w:cs="Arial"/>
                <w:color w:val="000000"/>
                <w:sz w:val="20"/>
                <w:szCs w:val="20"/>
              </w:rPr>
              <w:t>SL made the following points:</w:t>
            </w:r>
          </w:p>
          <w:p w:rsidR="00433A28" w:rsidRDefault="00433A28" w:rsidP="00433A28">
            <w:pPr>
              <w:pStyle w:val="ListParagraph"/>
              <w:numPr>
                <w:ilvl w:val="0"/>
                <w:numId w:val="13"/>
              </w:num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HR services had increased the most because of increased payroll costs</w:t>
            </w:r>
            <w:r w:rsidR="00CC53E3">
              <w:rPr>
                <w:rFonts w:ascii="Gill Sans MT" w:hAnsi="Gill Sans MT" w:cs="Arial"/>
                <w:color w:val="000000"/>
                <w:sz w:val="20"/>
                <w:szCs w:val="20"/>
              </w:rPr>
              <w:t>. This is due to the increased number of staff.</w:t>
            </w:r>
          </w:p>
          <w:p w:rsidR="00433A28" w:rsidRDefault="00CC53E3" w:rsidP="00433A28">
            <w:pPr>
              <w:pStyle w:val="ListParagraph"/>
              <w:numPr>
                <w:ilvl w:val="0"/>
                <w:numId w:val="13"/>
              </w:num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The t</w:t>
            </w:r>
            <w:r w:rsidR="00433A28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rade waste 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arrangement has</w:t>
            </w:r>
            <w:r w:rsidR="00433A28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been cancelled because it was not good value for money.</w:t>
            </w:r>
          </w:p>
          <w:p w:rsidR="00433A28" w:rsidRDefault="00433A28" w:rsidP="00433A28">
            <w:pPr>
              <w:pStyle w:val="ListParagraph"/>
              <w:numPr>
                <w:ilvl w:val="0"/>
                <w:numId w:val="13"/>
              </w:num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</w:t>
            </w:r>
            <w:r w:rsidR="00CC53E3">
              <w:rPr>
                <w:rFonts w:ascii="Gill Sans MT" w:hAnsi="Gill Sans MT" w:cs="Arial"/>
                <w:color w:val="000000"/>
                <w:sz w:val="20"/>
                <w:szCs w:val="20"/>
              </w:rPr>
              <w:t>he mutual fund has been restored and has been used.</w:t>
            </w:r>
          </w:p>
          <w:p w:rsidR="00433A28" w:rsidRDefault="00433A28" w:rsidP="00433A28">
            <w:pPr>
              <w:pStyle w:val="ListParagraph"/>
              <w:numPr>
                <w:ilvl w:val="0"/>
                <w:numId w:val="13"/>
              </w:num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EAS</w:t>
            </w:r>
            <w:r w:rsidR="00CC53E3">
              <w:rPr>
                <w:rFonts w:ascii="Gill Sans MT" w:hAnsi="Gill Sans MT" w:cs="Arial"/>
                <w:color w:val="000000"/>
                <w:sz w:val="20"/>
                <w:szCs w:val="20"/>
              </w:rPr>
              <w:t>,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for the mental health of staff and their families</w:t>
            </w:r>
            <w:r w:rsidR="00CC53E3">
              <w:rPr>
                <w:rFonts w:ascii="Gill Sans MT" w:hAnsi="Gill Sans MT" w:cs="Arial"/>
                <w:color w:val="000000"/>
                <w:sz w:val="20"/>
                <w:szCs w:val="20"/>
              </w:rPr>
              <w:t>, has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been bought out of the general curriculum cost-ce</w:t>
            </w:r>
            <w:r w:rsidR="00CC53E3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ntre and is not a part of this package. </w:t>
            </w:r>
          </w:p>
          <w:p w:rsidR="00433A28" w:rsidRPr="00433A28" w:rsidRDefault="00433A28" w:rsidP="00433A28">
            <w:pPr>
              <w:pStyle w:val="ListParagraph"/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8A332B" w:rsidRPr="00A66348" w:rsidRDefault="00433A28" w:rsidP="0041171F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A66348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The bought-in services were approved under delegated authority. </w:t>
            </w:r>
          </w:p>
          <w:p w:rsidR="00433A28" w:rsidRDefault="00433A28" w:rsidP="0041171F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</w:p>
          <w:p w:rsidR="00602C4F" w:rsidRDefault="00433A28" w:rsidP="00602C4F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IS raised the issue of online payment</w:t>
            </w:r>
            <w:r w:rsidR="00CC53E3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for parents,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which had been raised at an FGB meeting. </w:t>
            </w:r>
            <w:r w:rsidR="00602C4F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The governors asked SL to research the costs involved, which are thought to be roughly £2,500. </w:t>
            </w:r>
            <w:r w:rsidR="00CC53E3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They discussed whether parents might be able to absorb some of the costs involved. They </w:t>
            </w:r>
            <w:r w:rsidR="00A66348">
              <w:rPr>
                <w:rFonts w:ascii="Gill Sans MT" w:hAnsi="Gill Sans MT" w:cs="Arial"/>
                <w:color w:val="000000"/>
                <w:sz w:val="20"/>
                <w:szCs w:val="20"/>
              </w:rPr>
              <w:t>will have to be</w:t>
            </w:r>
            <w:r w:rsidR="007E0EC2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consulted. </w:t>
            </w:r>
          </w:p>
          <w:p w:rsidR="00CC53E3" w:rsidRPr="00CC53E3" w:rsidRDefault="00CC53E3" w:rsidP="00602C4F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CC53E3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ACTION: SL to research costs of online payment system.</w:t>
            </w:r>
          </w:p>
        </w:tc>
      </w:tr>
      <w:tr w:rsidR="00E93742" w:rsidRPr="00945DEB" w:rsidTr="00E93742">
        <w:tc>
          <w:tcPr>
            <w:tcW w:w="296" w:type="pct"/>
            <w:shd w:val="clear" w:color="auto" w:fill="DDD9C3" w:themeFill="background2" w:themeFillShade="E6"/>
          </w:tcPr>
          <w:p w:rsidR="00E93742" w:rsidRDefault="00E93742" w:rsidP="00D80029">
            <w:pPr>
              <w:pStyle w:val="Header"/>
              <w:tabs>
                <w:tab w:val="left" w:pos="6480"/>
              </w:tabs>
              <w:ind w:right="-108"/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704" w:type="pct"/>
            <w:tcBorders>
              <w:bottom w:val="single" w:sz="4" w:space="0" w:color="auto"/>
            </w:tcBorders>
          </w:tcPr>
          <w:p w:rsidR="00E93742" w:rsidRDefault="00E93742" w:rsidP="00ED56FD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Business brought forward by the Chair</w:t>
            </w:r>
          </w:p>
          <w:p w:rsidR="00602C4F" w:rsidRPr="00602C4F" w:rsidRDefault="00602C4F" w:rsidP="00ED56FD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 w:rsidRPr="00602C4F">
              <w:rPr>
                <w:rFonts w:ascii="Gill Sans MT" w:hAnsi="Gill Sans MT" w:cs="Arial"/>
                <w:color w:val="000000"/>
                <w:sz w:val="20"/>
                <w:szCs w:val="20"/>
              </w:rPr>
              <w:t>None.</w:t>
            </w:r>
          </w:p>
        </w:tc>
      </w:tr>
      <w:tr w:rsidR="00E93742" w:rsidRPr="00566DD8" w:rsidTr="00E93742">
        <w:tc>
          <w:tcPr>
            <w:tcW w:w="296" w:type="pct"/>
            <w:shd w:val="clear" w:color="auto" w:fill="DDD9C3" w:themeFill="background2" w:themeFillShade="E6"/>
          </w:tcPr>
          <w:p w:rsidR="00E93742" w:rsidRPr="00566DD8" w:rsidRDefault="00E93742" w:rsidP="002D0EDC">
            <w:pPr>
              <w:pStyle w:val="Header"/>
              <w:tabs>
                <w:tab w:val="left" w:pos="6480"/>
              </w:tabs>
              <w:ind w:right="-108"/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4" w:type="pct"/>
          </w:tcPr>
          <w:p w:rsidR="00E93742" w:rsidRDefault="00E93742" w:rsidP="00A93B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Date &amp; t</w:t>
            </w:r>
            <w:r w:rsidRPr="00566DD8"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ime of </w:t>
            </w: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 next meeting </w:t>
            </w:r>
          </w:p>
          <w:p w:rsidR="00E93742" w:rsidRPr="00566DD8" w:rsidRDefault="00E93742" w:rsidP="00A93BB8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 w:rsidRPr="006E090D"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Resources Committee 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10</w:t>
            </w:r>
            <w:r w:rsidRPr="005C4C42">
              <w:rPr>
                <w:rFonts w:ascii="Gill Sans MT" w:hAnsi="Gill Sans MT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 May 2022 at 8.30am</w:t>
            </w:r>
          </w:p>
        </w:tc>
      </w:tr>
    </w:tbl>
    <w:p w:rsidR="00405B16" w:rsidRDefault="00405B16" w:rsidP="00405B16">
      <w:pPr>
        <w:tabs>
          <w:tab w:val="left" w:pos="6480"/>
        </w:tabs>
        <w:rPr>
          <w:rFonts w:ascii="Gill Sans MT" w:hAnsi="Gill Sans MT" w:cs="Arial"/>
          <w:color w:val="000000"/>
          <w:sz w:val="20"/>
          <w:szCs w:val="20"/>
        </w:rPr>
      </w:pPr>
    </w:p>
    <w:p w:rsidR="00D01A73" w:rsidRDefault="00602C4F" w:rsidP="00D01A73">
      <w:pPr>
        <w:rPr>
          <w:rFonts w:ascii="Gill Sans MT" w:hAnsi="Gill Sans MT" w:cs="Arial"/>
          <w:color w:val="000000"/>
          <w:sz w:val="20"/>
          <w:szCs w:val="20"/>
        </w:rPr>
      </w:pPr>
      <w:r>
        <w:rPr>
          <w:rFonts w:ascii="Gill Sans MT" w:hAnsi="Gill Sans MT" w:cs="Arial"/>
          <w:color w:val="000000"/>
          <w:sz w:val="20"/>
          <w:szCs w:val="20"/>
        </w:rPr>
        <w:t xml:space="preserve"> The meeting ended at 9.30am.</w:t>
      </w:r>
    </w:p>
    <w:p w:rsidR="00945AA3" w:rsidRDefault="00945AA3" w:rsidP="00D01A73">
      <w:pPr>
        <w:rPr>
          <w:rFonts w:ascii="Gill Sans MT" w:hAnsi="Gill Sans MT" w:cs="Arial"/>
          <w:color w:val="000000"/>
          <w:sz w:val="20"/>
          <w:szCs w:val="20"/>
        </w:rPr>
      </w:pPr>
    </w:p>
    <w:p w:rsidR="00945AA3" w:rsidRDefault="00945AA3" w:rsidP="00945AA3"/>
    <w:p w:rsidR="00945AA3" w:rsidRDefault="00945AA3" w:rsidP="00945AA3">
      <w:r>
        <w:t>Summary of Actions</w:t>
      </w:r>
    </w:p>
    <w:tbl>
      <w:tblPr>
        <w:tblStyle w:val="TableGrid1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29"/>
        <w:gridCol w:w="1600"/>
        <w:gridCol w:w="1134"/>
      </w:tblGrid>
      <w:tr w:rsidR="00945AA3" w:rsidRPr="00AF73B0" w:rsidTr="00945AA3">
        <w:tc>
          <w:tcPr>
            <w:tcW w:w="426" w:type="dxa"/>
            <w:shd w:val="clear" w:color="auto" w:fill="DDD9C3" w:themeFill="background2" w:themeFillShade="E6"/>
          </w:tcPr>
          <w:p w:rsidR="00945AA3" w:rsidRDefault="00945AA3" w:rsidP="00B24652">
            <w:pPr>
              <w:tabs>
                <w:tab w:val="left" w:pos="6480"/>
              </w:tabs>
              <w:rPr>
                <w:rFonts w:ascii="Gill Sans MT" w:hAnsi="Gill Sans MT"/>
                <w:b/>
                <w:caps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Gill Sans MT" w:hAnsi="Gill Sans MT"/>
                <w:b/>
                <w:caps/>
                <w:sz w:val="20"/>
                <w:szCs w:val="20"/>
              </w:rPr>
              <w:t>5</w:t>
            </w:r>
          </w:p>
        </w:tc>
        <w:tc>
          <w:tcPr>
            <w:tcW w:w="5629" w:type="dxa"/>
          </w:tcPr>
          <w:p w:rsidR="00945AA3" w:rsidRPr="00FD2CF8" w:rsidRDefault="00945AA3" w:rsidP="00B24652">
            <w:pPr>
              <w:tabs>
                <w:tab w:val="left" w:pos="6480"/>
              </w:tabs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 xml:space="preserve">Consideration of  whether rent should be charged  to before and after school clubs </w:t>
            </w:r>
          </w:p>
        </w:tc>
        <w:tc>
          <w:tcPr>
            <w:tcW w:w="1600" w:type="dxa"/>
          </w:tcPr>
          <w:p w:rsidR="00945AA3" w:rsidRDefault="00945AA3" w:rsidP="00B24652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HP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/SL</w:t>
            </w:r>
          </w:p>
        </w:tc>
        <w:tc>
          <w:tcPr>
            <w:tcW w:w="1134" w:type="dxa"/>
          </w:tcPr>
          <w:p w:rsidR="00945AA3" w:rsidRDefault="00945AA3" w:rsidP="00945AA3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By  next FGB meeting</w:t>
            </w:r>
          </w:p>
        </w:tc>
      </w:tr>
      <w:tr w:rsidR="00945AA3" w:rsidRPr="00AF73B0" w:rsidTr="00945AA3">
        <w:tc>
          <w:tcPr>
            <w:tcW w:w="426" w:type="dxa"/>
            <w:shd w:val="clear" w:color="auto" w:fill="DDD9C3" w:themeFill="background2" w:themeFillShade="E6"/>
          </w:tcPr>
          <w:p w:rsidR="00945AA3" w:rsidRDefault="00945AA3" w:rsidP="00B24652">
            <w:pPr>
              <w:tabs>
                <w:tab w:val="left" w:pos="6480"/>
              </w:tabs>
              <w:rPr>
                <w:rFonts w:ascii="Gill Sans MT" w:hAnsi="Gill Sans MT"/>
                <w:b/>
                <w:caps/>
                <w:sz w:val="20"/>
                <w:szCs w:val="20"/>
              </w:rPr>
            </w:pPr>
            <w:r>
              <w:rPr>
                <w:rFonts w:ascii="Gill Sans MT" w:hAnsi="Gill Sans MT"/>
                <w:b/>
                <w:caps/>
                <w:sz w:val="20"/>
                <w:szCs w:val="20"/>
              </w:rPr>
              <w:t>6</w:t>
            </w:r>
          </w:p>
        </w:tc>
        <w:tc>
          <w:tcPr>
            <w:tcW w:w="5629" w:type="dxa"/>
          </w:tcPr>
          <w:p w:rsidR="00945AA3" w:rsidRDefault="00945AA3" w:rsidP="00B24652">
            <w:pPr>
              <w:tabs>
                <w:tab w:val="left" w:pos="6480"/>
              </w:tabs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000000"/>
                <w:sz w:val="20"/>
                <w:szCs w:val="20"/>
              </w:rPr>
              <w:t>SL to research costs of online payment system</w:t>
            </w:r>
          </w:p>
        </w:tc>
        <w:tc>
          <w:tcPr>
            <w:tcW w:w="1600" w:type="dxa"/>
          </w:tcPr>
          <w:p w:rsidR="00945AA3" w:rsidRDefault="00945AA3" w:rsidP="00B24652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HP</w:t>
            </w:r>
          </w:p>
        </w:tc>
        <w:tc>
          <w:tcPr>
            <w:tcW w:w="1134" w:type="dxa"/>
          </w:tcPr>
          <w:p w:rsidR="00945AA3" w:rsidRPr="00AF73B0" w:rsidRDefault="00945AA3" w:rsidP="00B24652">
            <w:pPr>
              <w:tabs>
                <w:tab w:val="left" w:pos="6480"/>
              </w:tabs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By 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next  Resources 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meeting</w:t>
            </w:r>
          </w:p>
        </w:tc>
      </w:tr>
      <w:bookmarkEnd w:id="0"/>
    </w:tbl>
    <w:p w:rsidR="00945AA3" w:rsidRPr="00AF73B0" w:rsidRDefault="00945AA3" w:rsidP="00945AA3">
      <w:pPr>
        <w:tabs>
          <w:tab w:val="left" w:pos="6480"/>
        </w:tabs>
        <w:rPr>
          <w:rFonts w:ascii="Gill Sans MT" w:hAnsi="Gill Sans MT" w:cs="Arial"/>
          <w:color w:val="000000"/>
          <w:sz w:val="20"/>
          <w:szCs w:val="20"/>
        </w:rPr>
      </w:pPr>
    </w:p>
    <w:p w:rsidR="00945AA3" w:rsidRDefault="00945AA3" w:rsidP="00945AA3">
      <w:pPr>
        <w:tabs>
          <w:tab w:val="left" w:pos="6480"/>
        </w:tabs>
        <w:rPr>
          <w:rFonts w:ascii="Gill Sans MT" w:hAnsi="Gill Sans MT" w:cs="Arial"/>
          <w:color w:val="000000"/>
          <w:sz w:val="20"/>
          <w:szCs w:val="20"/>
        </w:rPr>
      </w:pPr>
    </w:p>
    <w:p w:rsidR="00945AA3" w:rsidRDefault="00945AA3" w:rsidP="00D01A73">
      <w:pPr>
        <w:rPr>
          <w:rFonts w:ascii="Gill Sans MT" w:hAnsi="Gill Sans MT"/>
          <w:caps/>
          <w:sz w:val="20"/>
          <w:szCs w:val="20"/>
        </w:rPr>
      </w:pPr>
    </w:p>
    <w:p w:rsidR="00D01A73" w:rsidRDefault="00D01A73" w:rsidP="00D01A73"/>
    <w:p w:rsidR="00D01A73" w:rsidRPr="000B0933" w:rsidRDefault="00D01A73" w:rsidP="00D01A73">
      <w:pPr>
        <w:rPr>
          <w:rFonts w:ascii="Gill Sans MT" w:hAnsi="Gill Sans MT"/>
          <w:caps/>
          <w:sz w:val="20"/>
          <w:szCs w:val="20"/>
        </w:rPr>
      </w:pPr>
    </w:p>
    <w:p w:rsidR="00D01A73" w:rsidRDefault="00D01A73" w:rsidP="00D01A73">
      <w:pPr>
        <w:tabs>
          <w:tab w:val="left" w:pos="6480"/>
        </w:tabs>
        <w:rPr>
          <w:rFonts w:ascii="Gill Sans MT" w:hAnsi="Gill Sans MT" w:cs="Arial"/>
          <w:color w:val="000000"/>
          <w:sz w:val="20"/>
          <w:szCs w:val="20"/>
        </w:rPr>
      </w:pPr>
    </w:p>
    <w:p w:rsidR="00A653F0" w:rsidRDefault="00A653F0" w:rsidP="00A653F0"/>
    <w:sectPr w:rsidR="00A653F0" w:rsidSect="00A86E77">
      <w:footerReference w:type="even" r:id="rId10"/>
      <w:footerReference w:type="default" r:id="rId11"/>
      <w:pgSz w:w="11900" w:h="16840"/>
      <w:pgMar w:top="1440" w:right="1701" w:bottom="1440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8F" w:rsidRDefault="00847A8F" w:rsidP="009F20D6">
      <w:r>
        <w:separator/>
      </w:r>
    </w:p>
  </w:endnote>
  <w:endnote w:type="continuationSeparator" w:id="0">
    <w:p w:rsidR="00847A8F" w:rsidRDefault="00847A8F" w:rsidP="009F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B8" w:rsidRDefault="00A93BB8" w:rsidP="009576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BB8" w:rsidRDefault="00A93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B8" w:rsidRDefault="00A93BB8" w:rsidP="00B207C7">
    <w:pPr>
      <w:pStyle w:val="Footer"/>
      <w:framePr w:w="100" w:wrap="around" w:vAnchor="text" w:hAnchor="page" w:x="5662" w:y="-37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AA3">
      <w:rPr>
        <w:rStyle w:val="PageNumber"/>
        <w:noProof/>
      </w:rPr>
      <w:t>3</w:t>
    </w:r>
    <w:r>
      <w:rPr>
        <w:rStyle w:val="PageNumber"/>
      </w:rPr>
      <w:fldChar w:fldCharType="end"/>
    </w:r>
  </w:p>
  <w:p w:rsidR="00A93BB8" w:rsidRDefault="00A93BB8" w:rsidP="00066079">
    <w:pPr>
      <w:pStyle w:val="Footer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8F" w:rsidRDefault="00847A8F" w:rsidP="009F20D6">
      <w:r>
        <w:separator/>
      </w:r>
    </w:p>
  </w:footnote>
  <w:footnote w:type="continuationSeparator" w:id="0">
    <w:p w:rsidR="00847A8F" w:rsidRDefault="00847A8F" w:rsidP="009F2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E49"/>
    <w:multiLevelType w:val="hybridMultilevel"/>
    <w:tmpl w:val="1892F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A71EF"/>
    <w:multiLevelType w:val="hybridMultilevel"/>
    <w:tmpl w:val="D2CC8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7C1B"/>
    <w:multiLevelType w:val="hybridMultilevel"/>
    <w:tmpl w:val="BE3C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67806"/>
    <w:multiLevelType w:val="hybridMultilevel"/>
    <w:tmpl w:val="D498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41E9C"/>
    <w:multiLevelType w:val="hybridMultilevel"/>
    <w:tmpl w:val="B6267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817F8"/>
    <w:multiLevelType w:val="hybridMultilevel"/>
    <w:tmpl w:val="FC26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915CD"/>
    <w:multiLevelType w:val="hybridMultilevel"/>
    <w:tmpl w:val="0CC0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50181"/>
    <w:multiLevelType w:val="hybridMultilevel"/>
    <w:tmpl w:val="B0624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26034"/>
    <w:multiLevelType w:val="hybridMultilevel"/>
    <w:tmpl w:val="CB96F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31B21"/>
    <w:multiLevelType w:val="hybridMultilevel"/>
    <w:tmpl w:val="EC0E9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16802"/>
    <w:multiLevelType w:val="hybridMultilevel"/>
    <w:tmpl w:val="ADCC0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579E0"/>
    <w:multiLevelType w:val="hybridMultilevel"/>
    <w:tmpl w:val="49DC0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B1511"/>
    <w:multiLevelType w:val="hybridMultilevel"/>
    <w:tmpl w:val="D4D45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05748"/>
    <w:multiLevelType w:val="hybridMultilevel"/>
    <w:tmpl w:val="130E5E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AC"/>
    <w:rsid w:val="0000093C"/>
    <w:rsid w:val="000056B4"/>
    <w:rsid w:val="000072D2"/>
    <w:rsid w:val="00010044"/>
    <w:rsid w:val="00010BBB"/>
    <w:rsid w:val="000166C7"/>
    <w:rsid w:val="00017FA1"/>
    <w:rsid w:val="00020707"/>
    <w:rsid w:val="0002091B"/>
    <w:rsid w:val="000222A9"/>
    <w:rsid w:val="000226F9"/>
    <w:rsid w:val="000229CC"/>
    <w:rsid w:val="00022E6E"/>
    <w:rsid w:val="00030651"/>
    <w:rsid w:val="00032A13"/>
    <w:rsid w:val="00032B25"/>
    <w:rsid w:val="0004346F"/>
    <w:rsid w:val="00045EB8"/>
    <w:rsid w:val="00051686"/>
    <w:rsid w:val="00052D5F"/>
    <w:rsid w:val="00053418"/>
    <w:rsid w:val="00055902"/>
    <w:rsid w:val="00066079"/>
    <w:rsid w:val="00066295"/>
    <w:rsid w:val="0006664C"/>
    <w:rsid w:val="00073C94"/>
    <w:rsid w:val="00074644"/>
    <w:rsid w:val="00074D26"/>
    <w:rsid w:val="00076781"/>
    <w:rsid w:val="00082571"/>
    <w:rsid w:val="000855BE"/>
    <w:rsid w:val="00085AFD"/>
    <w:rsid w:val="00091CE2"/>
    <w:rsid w:val="00092A1E"/>
    <w:rsid w:val="00096788"/>
    <w:rsid w:val="00097AA3"/>
    <w:rsid w:val="000B3D53"/>
    <w:rsid w:val="000C1882"/>
    <w:rsid w:val="000C3340"/>
    <w:rsid w:val="000C3B46"/>
    <w:rsid w:val="000C3CFA"/>
    <w:rsid w:val="000C3EED"/>
    <w:rsid w:val="000C4E51"/>
    <w:rsid w:val="000C577B"/>
    <w:rsid w:val="000C69B8"/>
    <w:rsid w:val="000D0E7B"/>
    <w:rsid w:val="000E2A8C"/>
    <w:rsid w:val="000E47F2"/>
    <w:rsid w:val="000E5168"/>
    <w:rsid w:val="000F0238"/>
    <w:rsid w:val="000F2C06"/>
    <w:rsid w:val="000F60D1"/>
    <w:rsid w:val="001001C8"/>
    <w:rsid w:val="00102FEA"/>
    <w:rsid w:val="00103662"/>
    <w:rsid w:val="0010530B"/>
    <w:rsid w:val="0010646E"/>
    <w:rsid w:val="001070E3"/>
    <w:rsid w:val="00110DAA"/>
    <w:rsid w:val="001121BC"/>
    <w:rsid w:val="00113B38"/>
    <w:rsid w:val="00113E60"/>
    <w:rsid w:val="00115641"/>
    <w:rsid w:val="00116752"/>
    <w:rsid w:val="0011755B"/>
    <w:rsid w:val="00117821"/>
    <w:rsid w:val="00120276"/>
    <w:rsid w:val="00120361"/>
    <w:rsid w:val="00122054"/>
    <w:rsid w:val="00124388"/>
    <w:rsid w:val="00124FA7"/>
    <w:rsid w:val="00125987"/>
    <w:rsid w:val="0013333F"/>
    <w:rsid w:val="00134362"/>
    <w:rsid w:val="001345DD"/>
    <w:rsid w:val="00141E24"/>
    <w:rsid w:val="00151209"/>
    <w:rsid w:val="001521E8"/>
    <w:rsid w:val="00153530"/>
    <w:rsid w:val="00154F01"/>
    <w:rsid w:val="0016569E"/>
    <w:rsid w:val="00167B3A"/>
    <w:rsid w:val="0017677B"/>
    <w:rsid w:val="00176D29"/>
    <w:rsid w:val="00180578"/>
    <w:rsid w:val="00183218"/>
    <w:rsid w:val="0018355F"/>
    <w:rsid w:val="00183BB0"/>
    <w:rsid w:val="00186700"/>
    <w:rsid w:val="00191F64"/>
    <w:rsid w:val="00192FA5"/>
    <w:rsid w:val="001950EF"/>
    <w:rsid w:val="001953D4"/>
    <w:rsid w:val="0019688C"/>
    <w:rsid w:val="001A1D4A"/>
    <w:rsid w:val="001A42F9"/>
    <w:rsid w:val="001A790E"/>
    <w:rsid w:val="001C1117"/>
    <w:rsid w:val="001C239C"/>
    <w:rsid w:val="001C41B5"/>
    <w:rsid w:val="001C47BF"/>
    <w:rsid w:val="001D0008"/>
    <w:rsid w:val="001D26CD"/>
    <w:rsid w:val="001D2DD9"/>
    <w:rsid w:val="001D5D94"/>
    <w:rsid w:val="001D682C"/>
    <w:rsid w:val="001E04F3"/>
    <w:rsid w:val="001E120E"/>
    <w:rsid w:val="001E14CA"/>
    <w:rsid w:val="001E7E5F"/>
    <w:rsid w:val="001F1B40"/>
    <w:rsid w:val="001F301E"/>
    <w:rsid w:val="001F44B0"/>
    <w:rsid w:val="001F6572"/>
    <w:rsid w:val="001F7808"/>
    <w:rsid w:val="002006F1"/>
    <w:rsid w:val="00200EF3"/>
    <w:rsid w:val="0020208A"/>
    <w:rsid w:val="00203929"/>
    <w:rsid w:val="00205D9D"/>
    <w:rsid w:val="0020699E"/>
    <w:rsid w:val="0021113C"/>
    <w:rsid w:val="00211EC8"/>
    <w:rsid w:val="0021501D"/>
    <w:rsid w:val="00215926"/>
    <w:rsid w:val="002165E7"/>
    <w:rsid w:val="00217571"/>
    <w:rsid w:val="002207FA"/>
    <w:rsid w:val="00222020"/>
    <w:rsid w:val="0022203E"/>
    <w:rsid w:val="00222FD1"/>
    <w:rsid w:val="0022405F"/>
    <w:rsid w:val="002241F9"/>
    <w:rsid w:val="00224548"/>
    <w:rsid w:val="00234E8D"/>
    <w:rsid w:val="00235755"/>
    <w:rsid w:val="00240FFC"/>
    <w:rsid w:val="00241968"/>
    <w:rsid w:val="00242069"/>
    <w:rsid w:val="00242AD9"/>
    <w:rsid w:val="00256BCB"/>
    <w:rsid w:val="002601AC"/>
    <w:rsid w:val="00261032"/>
    <w:rsid w:val="002616B1"/>
    <w:rsid w:val="0026277A"/>
    <w:rsid w:val="00263602"/>
    <w:rsid w:val="002652AC"/>
    <w:rsid w:val="002658E1"/>
    <w:rsid w:val="002665F9"/>
    <w:rsid w:val="0027052F"/>
    <w:rsid w:val="00272CA1"/>
    <w:rsid w:val="00283F3B"/>
    <w:rsid w:val="00286E51"/>
    <w:rsid w:val="0029547B"/>
    <w:rsid w:val="002A1065"/>
    <w:rsid w:val="002A2E92"/>
    <w:rsid w:val="002A467E"/>
    <w:rsid w:val="002A4DE8"/>
    <w:rsid w:val="002A512A"/>
    <w:rsid w:val="002B24F3"/>
    <w:rsid w:val="002B42BE"/>
    <w:rsid w:val="002B74E1"/>
    <w:rsid w:val="002C1097"/>
    <w:rsid w:val="002D0EDC"/>
    <w:rsid w:val="002D2350"/>
    <w:rsid w:val="002D251D"/>
    <w:rsid w:val="002D583B"/>
    <w:rsid w:val="002D717B"/>
    <w:rsid w:val="002D793A"/>
    <w:rsid w:val="002F2084"/>
    <w:rsid w:val="002F22B3"/>
    <w:rsid w:val="002F7167"/>
    <w:rsid w:val="002F7AC5"/>
    <w:rsid w:val="0030397B"/>
    <w:rsid w:val="003117FB"/>
    <w:rsid w:val="00312D20"/>
    <w:rsid w:val="00313B84"/>
    <w:rsid w:val="00317DB5"/>
    <w:rsid w:val="00317F61"/>
    <w:rsid w:val="00321BB4"/>
    <w:rsid w:val="00322248"/>
    <w:rsid w:val="0032685A"/>
    <w:rsid w:val="00327831"/>
    <w:rsid w:val="00347719"/>
    <w:rsid w:val="00347816"/>
    <w:rsid w:val="00347F3A"/>
    <w:rsid w:val="00350479"/>
    <w:rsid w:val="0035216C"/>
    <w:rsid w:val="00352FBE"/>
    <w:rsid w:val="00353110"/>
    <w:rsid w:val="003535DE"/>
    <w:rsid w:val="0035451D"/>
    <w:rsid w:val="00356D71"/>
    <w:rsid w:val="00363A3F"/>
    <w:rsid w:val="00364FE8"/>
    <w:rsid w:val="003652D6"/>
    <w:rsid w:val="00370BAF"/>
    <w:rsid w:val="00372F1F"/>
    <w:rsid w:val="0037382D"/>
    <w:rsid w:val="00381B5D"/>
    <w:rsid w:val="0038690F"/>
    <w:rsid w:val="00395495"/>
    <w:rsid w:val="00397FBF"/>
    <w:rsid w:val="003A17D0"/>
    <w:rsid w:val="003A37C1"/>
    <w:rsid w:val="003A5633"/>
    <w:rsid w:val="003B0498"/>
    <w:rsid w:val="003B0DD3"/>
    <w:rsid w:val="003B2265"/>
    <w:rsid w:val="003B3D3B"/>
    <w:rsid w:val="003B5E9B"/>
    <w:rsid w:val="003B6762"/>
    <w:rsid w:val="003B71B0"/>
    <w:rsid w:val="003C1A42"/>
    <w:rsid w:val="003C1CE6"/>
    <w:rsid w:val="003C3210"/>
    <w:rsid w:val="003D10B2"/>
    <w:rsid w:val="003D320C"/>
    <w:rsid w:val="003D4EB3"/>
    <w:rsid w:val="003E1392"/>
    <w:rsid w:val="003E2DCE"/>
    <w:rsid w:val="003F7074"/>
    <w:rsid w:val="003F709E"/>
    <w:rsid w:val="003F7D09"/>
    <w:rsid w:val="004001A5"/>
    <w:rsid w:val="004034EB"/>
    <w:rsid w:val="004051CC"/>
    <w:rsid w:val="00405B16"/>
    <w:rsid w:val="0041171F"/>
    <w:rsid w:val="004146B2"/>
    <w:rsid w:val="00416DCC"/>
    <w:rsid w:val="004174C8"/>
    <w:rsid w:val="00420933"/>
    <w:rsid w:val="004216FB"/>
    <w:rsid w:val="00430E00"/>
    <w:rsid w:val="00431B08"/>
    <w:rsid w:val="00431B25"/>
    <w:rsid w:val="00432A91"/>
    <w:rsid w:val="00433A28"/>
    <w:rsid w:val="00434A43"/>
    <w:rsid w:val="00435573"/>
    <w:rsid w:val="00435F82"/>
    <w:rsid w:val="004432A5"/>
    <w:rsid w:val="00443A40"/>
    <w:rsid w:val="00444A6E"/>
    <w:rsid w:val="004500DC"/>
    <w:rsid w:val="004531A4"/>
    <w:rsid w:val="004642D7"/>
    <w:rsid w:val="00466716"/>
    <w:rsid w:val="00470363"/>
    <w:rsid w:val="00471FBF"/>
    <w:rsid w:val="004727CE"/>
    <w:rsid w:val="004753E5"/>
    <w:rsid w:val="004770E2"/>
    <w:rsid w:val="00480BDC"/>
    <w:rsid w:val="00481664"/>
    <w:rsid w:val="004861FF"/>
    <w:rsid w:val="00487497"/>
    <w:rsid w:val="00487967"/>
    <w:rsid w:val="00487A1B"/>
    <w:rsid w:val="00490D28"/>
    <w:rsid w:val="00493CE1"/>
    <w:rsid w:val="00494358"/>
    <w:rsid w:val="0049699D"/>
    <w:rsid w:val="00496AC3"/>
    <w:rsid w:val="00496B99"/>
    <w:rsid w:val="004A2A5D"/>
    <w:rsid w:val="004A366C"/>
    <w:rsid w:val="004A424E"/>
    <w:rsid w:val="004A4BB1"/>
    <w:rsid w:val="004A69E2"/>
    <w:rsid w:val="004B2563"/>
    <w:rsid w:val="004B45D0"/>
    <w:rsid w:val="004B661D"/>
    <w:rsid w:val="004C0A79"/>
    <w:rsid w:val="004C12E6"/>
    <w:rsid w:val="004C1C6A"/>
    <w:rsid w:val="004C1DF8"/>
    <w:rsid w:val="004C3111"/>
    <w:rsid w:val="004C4177"/>
    <w:rsid w:val="004C574D"/>
    <w:rsid w:val="004C6200"/>
    <w:rsid w:val="004C7CBD"/>
    <w:rsid w:val="004D4A9D"/>
    <w:rsid w:val="004D4AD9"/>
    <w:rsid w:val="004D6AE4"/>
    <w:rsid w:val="004D7266"/>
    <w:rsid w:val="004D7F8F"/>
    <w:rsid w:val="004E5DB6"/>
    <w:rsid w:val="004F0129"/>
    <w:rsid w:val="004F0932"/>
    <w:rsid w:val="004F0B5E"/>
    <w:rsid w:val="004F338A"/>
    <w:rsid w:val="004F5FC7"/>
    <w:rsid w:val="004F6EEE"/>
    <w:rsid w:val="004F6F0E"/>
    <w:rsid w:val="0050073F"/>
    <w:rsid w:val="00501269"/>
    <w:rsid w:val="00501A65"/>
    <w:rsid w:val="005027DF"/>
    <w:rsid w:val="00507A44"/>
    <w:rsid w:val="00512CD6"/>
    <w:rsid w:val="005166A2"/>
    <w:rsid w:val="00521174"/>
    <w:rsid w:val="00521A00"/>
    <w:rsid w:val="00522081"/>
    <w:rsid w:val="00522633"/>
    <w:rsid w:val="00523C5B"/>
    <w:rsid w:val="005247AB"/>
    <w:rsid w:val="00524DF1"/>
    <w:rsid w:val="005304E1"/>
    <w:rsid w:val="0053060F"/>
    <w:rsid w:val="00532D89"/>
    <w:rsid w:val="005353CC"/>
    <w:rsid w:val="00536828"/>
    <w:rsid w:val="005414B0"/>
    <w:rsid w:val="00542D23"/>
    <w:rsid w:val="0054322A"/>
    <w:rsid w:val="0054373C"/>
    <w:rsid w:val="00546616"/>
    <w:rsid w:val="005528DE"/>
    <w:rsid w:val="00555546"/>
    <w:rsid w:val="005618C6"/>
    <w:rsid w:val="0056534B"/>
    <w:rsid w:val="00565941"/>
    <w:rsid w:val="00571954"/>
    <w:rsid w:val="00577A5F"/>
    <w:rsid w:val="00580B7E"/>
    <w:rsid w:val="005811B1"/>
    <w:rsid w:val="00581BD6"/>
    <w:rsid w:val="005820BF"/>
    <w:rsid w:val="005830BB"/>
    <w:rsid w:val="005837FC"/>
    <w:rsid w:val="005861BE"/>
    <w:rsid w:val="00587373"/>
    <w:rsid w:val="0059138A"/>
    <w:rsid w:val="00595A58"/>
    <w:rsid w:val="00595BBF"/>
    <w:rsid w:val="005978DA"/>
    <w:rsid w:val="005A56D6"/>
    <w:rsid w:val="005A5B26"/>
    <w:rsid w:val="005A6DCB"/>
    <w:rsid w:val="005B0C79"/>
    <w:rsid w:val="005B27D9"/>
    <w:rsid w:val="005B3721"/>
    <w:rsid w:val="005C313E"/>
    <w:rsid w:val="005C439F"/>
    <w:rsid w:val="005C4A53"/>
    <w:rsid w:val="005C4C42"/>
    <w:rsid w:val="005C4CC4"/>
    <w:rsid w:val="005D0CC9"/>
    <w:rsid w:val="005D4847"/>
    <w:rsid w:val="005D6A06"/>
    <w:rsid w:val="005D6BA0"/>
    <w:rsid w:val="005E1231"/>
    <w:rsid w:val="005E18A5"/>
    <w:rsid w:val="005E1D31"/>
    <w:rsid w:val="005E3651"/>
    <w:rsid w:val="005E45CA"/>
    <w:rsid w:val="005E4A08"/>
    <w:rsid w:val="005E54C2"/>
    <w:rsid w:val="005F0B29"/>
    <w:rsid w:val="005F18EA"/>
    <w:rsid w:val="005F1D06"/>
    <w:rsid w:val="005F2C33"/>
    <w:rsid w:val="005F330E"/>
    <w:rsid w:val="005F3410"/>
    <w:rsid w:val="005F52CD"/>
    <w:rsid w:val="005F5370"/>
    <w:rsid w:val="005F602A"/>
    <w:rsid w:val="005F7F42"/>
    <w:rsid w:val="006004EC"/>
    <w:rsid w:val="00600616"/>
    <w:rsid w:val="00602C4F"/>
    <w:rsid w:val="00603C0F"/>
    <w:rsid w:val="00605B52"/>
    <w:rsid w:val="00607BD5"/>
    <w:rsid w:val="006163A6"/>
    <w:rsid w:val="0061684E"/>
    <w:rsid w:val="00617639"/>
    <w:rsid w:val="006220FC"/>
    <w:rsid w:val="00622573"/>
    <w:rsid w:val="00624DA3"/>
    <w:rsid w:val="006257AA"/>
    <w:rsid w:val="00625AE2"/>
    <w:rsid w:val="0063220A"/>
    <w:rsid w:val="006341C8"/>
    <w:rsid w:val="0063755C"/>
    <w:rsid w:val="00637F40"/>
    <w:rsid w:val="006409A2"/>
    <w:rsid w:val="00640D52"/>
    <w:rsid w:val="00643B99"/>
    <w:rsid w:val="00646D25"/>
    <w:rsid w:val="00647BDB"/>
    <w:rsid w:val="00652DCF"/>
    <w:rsid w:val="00654C98"/>
    <w:rsid w:val="006563FB"/>
    <w:rsid w:val="00657491"/>
    <w:rsid w:val="006614A4"/>
    <w:rsid w:val="006625FF"/>
    <w:rsid w:val="00662B88"/>
    <w:rsid w:val="00670494"/>
    <w:rsid w:val="006762F1"/>
    <w:rsid w:val="00676B48"/>
    <w:rsid w:val="00676B4B"/>
    <w:rsid w:val="00681705"/>
    <w:rsid w:val="00683274"/>
    <w:rsid w:val="00684AB6"/>
    <w:rsid w:val="00684F04"/>
    <w:rsid w:val="00687044"/>
    <w:rsid w:val="00687112"/>
    <w:rsid w:val="00691FA0"/>
    <w:rsid w:val="006934DA"/>
    <w:rsid w:val="006A0D10"/>
    <w:rsid w:val="006A1DDB"/>
    <w:rsid w:val="006A5751"/>
    <w:rsid w:val="006A6E60"/>
    <w:rsid w:val="006A7325"/>
    <w:rsid w:val="006A7DC9"/>
    <w:rsid w:val="006B3CC7"/>
    <w:rsid w:val="006B59E2"/>
    <w:rsid w:val="006B5FBA"/>
    <w:rsid w:val="006C26EC"/>
    <w:rsid w:val="006C2B93"/>
    <w:rsid w:val="006C4152"/>
    <w:rsid w:val="006D202C"/>
    <w:rsid w:val="006D4FE0"/>
    <w:rsid w:val="006D5347"/>
    <w:rsid w:val="006E090D"/>
    <w:rsid w:val="006E13E8"/>
    <w:rsid w:val="006E2175"/>
    <w:rsid w:val="006E23B1"/>
    <w:rsid w:val="006E3FA9"/>
    <w:rsid w:val="006E4B8F"/>
    <w:rsid w:val="006E748C"/>
    <w:rsid w:val="006F2A09"/>
    <w:rsid w:val="006F3435"/>
    <w:rsid w:val="007018FA"/>
    <w:rsid w:val="0070404B"/>
    <w:rsid w:val="00705543"/>
    <w:rsid w:val="007060FE"/>
    <w:rsid w:val="00706A37"/>
    <w:rsid w:val="00710B59"/>
    <w:rsid w:val="0071791D"/>
    <w:rsid w:val="00722314"/>
    <w:rsid w:val="00722BFF"/>
    <w:rsid w:val="00727A52"/>
    <w:rsid w:val="00727F3A"/>
    <w:rsid w:val="00732FC9"/>
    <w:rsid w:val="00733697"/>
    <w:rsid w:val="007355F7"/>
    <w:rsid w:val="00737F5A"/>
    <w:rsid w:val="00741B11"/>
    <w:rsid w:val="00742390"/>
    <w:rsid w:val="00742D91"/>
    <w:rsid w:val="00743B80"/>
    <w:rsid w:val="007473A5"/>
    <w:rsid w:val="0075099B"/>
    <w:rsid w:val="00752F2B"/>
    <w:rsid w:val="00755A77"/>
    <w:rsid w:val="00756567"/>
    <w:rsid w:val="0076026E"/>
    <w:rsid w:val="00762CF2"/>
    <w:rsid w:val="007632F7"/>
    <w:rsid w:val="00770269"/>
    <w:rsid w:val="007721FF"/>
    <w:rsid w:val="00773A4A"/>
    <w:rsid w:val="00773FA5"/>
    <w:rsid w:val="00776963"/>
    <w:rsid w:val="00776BBC"/>
    <w:rsid w:val="00781FA2"/>
    <w:rsid w:val="0078249B"/>
    <w:rsid w:val="007834BC"/>
    <w:rsid w:val="00790720"/>
    <w:rsid w:val="00791118"/>
    <w:rsid w:val="00794DFB"/>
    <w:rsid w:val="0079509A"/>
    <w:rsid w:val="00795851"/>
    <w:rsid w:val="007A1123"/>
    <w:rsid w:val="007A1144"/>
    <w:rsid w:val="007B5DB4"/>
    <w:rsid w:val="007B64EF"/>
    <w:rsid w:val="007C1294"/>
    <w:rsid w:val="007C6718"/>
    <w:rsid w:val="007D40F6"/>
    <w:rsid w:val="007D57D8"/>
    <w:rsid w:val="007D5C4A"/>
    <w:rsid w:val="007E0E17"/>
    <w:rsid w:val="007E0EC2"/>
    <w:rsid w:val="007E1CE7"/>
    <w:rsid w:val="007E3720"/>
    <w:rsid w:val="007E5BC8"/>
    <w:rsid w:val="007F1CA0"/>
    <w:rsid w:val="007F1E04"/>
    <w:rsid w:val="007F220E"/>
    <w:rsid w:val="007F33D2"/>
    <w:rsid w:val="007F33E9"/>
    <w:rsid w:val="007F7ABC"/>
    <w:rsid w:val="008006DE"/>
    <w:rsid w:val="008064A4"/>
    <w:rsid w:val="008065DC"/>
    <w:rsid w:val="00812679"/>
    <w:rsid w:val="0081353C"/>
    <w:rsid w:val="00815354"/>
    <w:rsid w:val="00815E0D"/>
    <w:rsid w:val="00816B1E"/>
    <w:rsid w:val="00817028"/>
    <w:rsid w:val="0082226B"/>
    <w:rsid w:val="00822FC5"/>
    <w:rsid w:val="00824B0C"/>
    <w:rsid w:val="008250BB"/>
    <w:rsid w:val="0082750B"/>
    <w:rsid w:val="0083389F"/>
    <w:rsid w:val="0084135B"/>
    <w:rsid w:val="00843716"/>
    <w:rsid w:val="008437AE"/>
    <w:rsid w:val="00844BBC"/>
    <w:rsid w:val="00844D0A"/>
    <w:rsid w:val="0084580A"/>
    <w:rsid w:val="00845E4C"/>
    <w:rsid w:val="00845E91"/>
    <w:rsid w:val="00846369"/>
    <w:rsid w:val="00846C68"/>
    <w:rsid w:val="00847A8F"/>
    <w:rsid w:val="00854635"/>
    <w:rsid w:val="008552F4"/>
    <w:rsid w:val="00856D6B"/>
    <w:rsid w:val="00861268"/>
    <w:rsid w:val="00861B7D"/>
    <w:rsid w:val="008645E2"/>
    <w:rsid w:val="00864F90"/>
    <w:rsid w:val="00867571"/>
    <w:rsid w:val="00870786"/>
    <w:rsid w:val="00873E62"/>
    <w:rsid w:val="0087512B"/>
    <w:rsid w:val="008773C2"/>
    <w:rsid w:val="00880545"/>
    <w:rsid w:val="008850E5"/>
    <w:rsid w:val="00887BD9"/>
    <w:rsid w:val="00891274"/>
    <w:rsid w:val="00891E5B"/>
    <w:rsid w:val="0089327D"/>
    <w:rsid w:val="00896B6E"/>
    <w:rsid w:val="008A07B7"/>
    <w:rsid w:val="008A2071"/>
    <w:rsid w:val="008A332B"/>
    <w:rsid w:val="008A346C"/>
    <w:rsid w:val="008A4F69"/>
    <w:rsid w:val="008A5A7C"/>
    <w:rsid w:val="008A76A2"/>
    <w:rsid w:val="008A777B"/>
    <w:rsid w:val="008B0DB0"/>
    <w:rsid w:val="008B1D20"/>
    <w:rsid w:val="008B5BB6"/>
    <w:rsid w:val="008B5E8B"/>
    <w:rsid w:val="008B6B6C"/>
    <w:rsid w:val="008B799B"/>
    <w:rsid w:val="008C1985"/>
    <w:rsid w:val="008C7AB7"/>
    <w:rsid w:val="008D2A45"/>
    <w:rsid w:val="008E2926"/>
    <w:rsid w:val="008E6D01"/>
    <w:rsid w:val="008E737E"/>
    <w:rsid w:val="008F02E8"/>
    <w:rsid w:val="008F3C7F"/>
    <w:rsid w:val="008F69FF"/>
    <w:rsid w:val="008F6E8D"/>
    <w:rsid w:val="0090083D"/>
    <w:rsid w:val="0090178F"/>
    <w:rsid w:val="00901D7D"/>
    <w:rsid w:val="00901F5C"/>
    <w:rsid w:val="00904C71"/>
    <w:rsid w:val="00905911"/>
    <w:rsid w:val="00905ED2"/>
    <w:rsid w:val="00906D94"/>
    <w:rsid w:val="00910AD9"/>
    <w:rsid w:val="0091260D"/>
    <w:rsid w:val="009202E5"/>
    <w:rsid w:val="00930BCF"/>
    <w:rsid w:val="009318CD"/>
    <w:rsid w:val="00931951"/>
    <w:rsid w:val="009328F4"/>
    <w:rsid w:val="00933760"/>
    <w:rsid w:val="0093395E"/>
    <w:rsid w:val="00934764"/>
    <w:rsid w:val="00935B20"/>
    <w:rsid w:val="00936A0F"/>
    <w:rsid w:val="00936B81"/>
    <w:rsid w:val="0094287A"/>
    <w:rsid w:val="00944B5B"/>
    <w:rsid w:val="00944DFD"/>
    <w:rsid w:val="00945AA3"/>
    <w:rsid w:val="00945DEB"/>
    <w:rsid w:val="00946C06"/>
    <w:rsid w:val="00947161"/>
    <w:rsid w:val="00947728"/>
    <w:rsid w:val="0094796F"/>
    <w:rsid w:val="009517D8"/>
    <w:rsid w:val="009533EB"/>
    <w:rsid w:val="00956C1F"/>
    <w:rsid w:val="009576FC"/>
    <w:rsid w:val="00962AC2"/>
    <w:rsid w:val="00964DB8"/>
    <w:rsid w:val="009673B8"/>
    <w:rsid w:val="009702EC"/>
    <w:rsid w:val="00970DA8"/>
    <w:rsid w:val="0097591A"/>
    <w:rsid w:val="00975E57"/>
    <w:rsid w:val="0097690A"/>
    <w:rsid w:val="009824F8"/>
    <w:rsid w:val="009856ED"/>
    <w:rsid w:val="0099018B"/>
    <w:rsid w:val="009912BE"/>
    <w:rsid w:val="00997806"/>
    <w:rsid w:val="009A07FC"/>
    <w:rsid w:val="009A0CAC"/>
    <w:rsid w:val="009A1626"/>
    <w:rsid w:val="009A2E5F"/>
    <w:rsid w:val="009A4556"/>
    <w:rsid w:val="009B26A8"/>
    <w:rsid w:val="009B3222"/>
    <w:rsid w:val="009B5030"/>
    <w:rsid w:val="009B690C"/>
    <w:rsid w:val="009B6D7C"/>
    <w:rsid w:val="009C0AFE"/>
    <w:rsid w:val="009C0D66"/>
    <w:rsid w:val="009C13AC"/>
    <w:rsid w:val="009C5F52"/>
    <w:rsid w:val="009C610F"/>
    <w:rsid w:val="009D0CA8"/>
    <w:rsid w:val="009D0FA6"/>
    <w:rsid w:val="009E27E7"/>
    <w:rsid w:val="009E6F7D"/>
    <w:rsid w:val="009E7448"/>
    <w:rsid w:val="009E7908"/>
    <w:rsid w:val="009F025A"/>
    <w:rsid w:val="009F189C"/>
    <w:rsid w:val="009F20D6"/>
    <w:rsid w:val="009F29BF"/>
    <w:rsid w:val="009F3CA7"/>
    <w:rsid w:val="009F59F9"/>
    <w:rsid w:val="009F76AE"/>
    <w:rsid w:val="00A00B4B"/>
    <w:rsid w:val="00A108FF"/>
    <w:rsid w:val="00A13CD6"/>
    <w:rsid w:val="00A13F5E"/>
    <w:rsid w:val="00A1467B"/>
    <w:rsid w:val="00A1474A"/>
    <w:rsid w:val="00A147A6"/>
    <w:rsid w:val="00A156A5"/>
    <w:rsid w:val="00A172CE"/>
    <w:rsid w:val="00A2013B"/>
    <w:rsid w:val="00A2076C"/>
    <w:rsid w:val="00A212F3"/>
    <w:rsid w:val="00A22B71"/>
    <w:rsid w:val="00A23227"/>
    <w:rsid w:val="00A2374F"/>
    <w:rsid w:val="00A27BDF"/>
    <w:rsid w:val="00A44D43"/>
    <w:rsid w:val="00A47768"/>
    <w:rsid w:val="00A51DB2"/>
    <w:rsid w:val="00A541E1"/>
    <w:rsid w:val="00A54F8B"/>
    <w:rsid w:val="00A5570F"/>
    <w:rsid w:val="00A653F0"/>
    <w:rsid w:val="00A66348"/>
    <w:rsid w:val="00A70E8D"/>
    <w:rsid w:val="00A720F6"/>
    <w:rsid w:val="00A7491B"/>
    <w:rsid w:val="00A7680C"/>
    <w:rsid w:val="00A80F4A"/>
    <w:rsid w:val="00A829A5"/>
    <w:rsid w:val="00A83495"/>
    <w:rsid w:val="00A8545E"/>
    <w:rsid w:val="00A86A1B"/>
    <w:rsid w:val="00A86D62"/>
    <w:rsid w:val="00A86E77"/>
    <w:rsid w:val="00A86E8B"/>
    <w:rsid w:val="00A91A29"/>
    <w:rsid w:val="00A93BB8"/>
    <w:rsid w:val="00A93E87"/>
    <w:rsid w:val="00AA023E"/>
    <w:rsid w:val="00AA6808"/>
    <w:rsid w:val="00AB04D8"/>
    <w:rsid w:val="00AB09C4"/>
    <w:rsid w:val="00AB31E2"/>
    <w:rsid w:val="00AB6B0E"/>
    <w:rsid w:val="00AB7F67"/>
    <w:rsid w:val="00AC22E5"/>
    <w:rsid w:val="00AD1336"/>
    <w:rsid w:val="00AD5C6F"/>
    <w:rsid w:val="00AD6D1E"/>
    <w:rsid w:val="00AE393E"/>
    <w:rsid w:val="00AE65B3"/>
    <w:rsid w:val="00AF0422"/>
    <w:rsid w:val="00AF3C6E"/>
    <w:rsid w:val="00AF3FA2"/>
    <w:rsid w:val="00B0733D"/>
    <w:rsid w:val="00B076AB"/>
    <w:rsid w:val="00B07B6F"/>
    <w:rsid w:val="00B1183F"/>
    <w:rsid w:val="00B126CD"/>
    <w:rsid w:val="00B14BAE"/>
    <w:rsid w:val="00B16666"/>
    <w:rsid w:val="00B177D2"/>
    <w:rsid w:val="00B17F22"/>
    <w:rsid w:val="00B207C7"/>
    <w:rsid w:val="00B2437C"/>
    <w:rsid w:val="00B3258C"/>
    <w:rsid w:val="00B32D04"/>
    <w:rsid w:val="00B35812"/>
    <w:rsid w:val="00B36A77"/>
    <w:rsid w:val="00B36D0E"/>
    <w:rsid w:val="00B36DCA"/>
    <w:rsid w:val="00B37107"/>
    <w:rsid w:val="00B37A0C"/>
    <w:rsid w:val="00B4254C"/>
    <w:rsid w:val="00B43957"/>
    <w:rsid w:val="00B44555"/>
    <w:rsid w:val="00B44EC6"/>
    <w:rsid w:val="00B53408"/>
    <w:rsid w:val="00B53ED4"/>
    <w:rsid w:val="00B544A2"/>
    <w:rsid w:val="00B54520"/>
    <w:rsid w:val="00B54C7A"/>
    <w:rsid w:val="00B6064D"/>
    <w:rsid w:val="00B65690"/>
    <w:rsid w:val="00B65A5C"/>
    <w:rsid w:val="00B65CB9"/>
    <w:rsid w:val="00B65D34"/>
    <w:rsid w:val="00B70BA4"/>
    <w:rsid w:val="00B71AD9"/>
    <w:rsid w:val="00B728D8"/>
    <w:rsid w:val="00B8154F"/>
    <w:rsid w:val="00B84B78"/>
    <w:rsid w:val="00B903F7"/>
    <w:rsid w:val="00B92676"/>
    <w:rsid w:val="00B963A1"/>
    <w:rsid w:val="00B966C4"/>
    <w:rsid w:val="00BA4439"/>
    <w:rsid w:val="00BA461B"/>
    <w:rsid w:val="00BB0ED6"/>
    <w:rsid w:val="00BB6A84"/>
    <w:rsid w:val="00BC3DC3"/>
    <w:rsid w:val="00BC528E"/>
    <w:rsid w:val="00BC53E6"/>
    <w:rsid w:val="00BC5FD0"/>
    <w:rsid w:val="00BD2712"/>
    <w:rsid w:val="00BE066D"/>
    <w:rsid w:val="00BE0D4B"/>
    <w:rsid w:val="00BE2095"/>
    <w:rsid w:val="00BE2F57"/>
    <w:rsid w:val="00BE400E"/>
    <w:rsid w:val="00BF10F9"/>
    <w:rsid w:val="00BF2685"/>
    <w:rsid w:val="00BF4080"/>
    <w:rsid w:val="00BF4CB3"/>
    <w:rsid w:val="00BF7CBE"/>
    <w:rsid w:val="00C03576"/>
    <w:rsid w:val="00C126C8"/>
    <w:rsid w:val="00C14FE3"/>
    <w:rsid w:val="00C160F8"/>
    <w:rsid w:val="00C177F9"/>
    <w:rsid w:val="00C22291"/>
    <w:rsid w:val="00C22FCB"/>
    <w:rsid w:val="00C25B4F"/>
    <w:rsid w:val="00C26688"/>
    <w:rsid w:val="00C27BFE"/>
    <w:rsid w:val="00C3207A"/>
    <w:rsid w:val="00C3309B"/>
    <w:rsid w:val="00C34CFF"/>
    <w:rsid w:val="00C35882"/>
    <w:rsid w:val="00C43DC3"/>
    <w:rsid w:val="00C447FF"/>
    <w:rsid w:val="00C46C54"/>
    <w:rsid w:val="00C46F0E"/>
    <w:rsid w:val="00C4738D"/>
    <w:rsid w:val="00C47B9D"/>
    <w:rsid w:val="00C511B9"/>
    <w:rsid w:val="00C55561"/>
    <w:rsid w:val="00C57229"/>
    <w:rsid w:val="00C6473B"/>
    <w:rsid w:val="00C66BFD"/>
    <w:rsid w:val="00C67056"/>
    <w:rsid w:val="00C676FA"/>
    <w:rsid w:val="00C732F8"/>
    <w:rsid w:val="00C7386B"/>
    <w:rsid w:val="00C77C90"/>
    <w:rsid w:val="00C8192E"/>
    <w:rsid w:val="00C8441B"/>
    <w:rsid w:val="00C846E3"/>
    <w:rsid w:val="00C85F7C"/>
    <w:rsid w:val="00C86D8E"/>
    <w:rsid w:val="00C879FA"/>
    <w:rsid w:val="00C87EB5"/>
    <w:rsid w:val="00C93887"/>
    <w:rsid w:val="00C959AA"/>
    <w:rsid w:val="00CA2271"/>
    <w:rsid w:val="00CB1285"/>
    <w:rsid w:val="00CB1D62"/>
    <w:rsid w:val="00CB2E47"/>
    <w:rsid w:val="00CB405E"/>
    <w:rsid w:val="00CB4086"/>
    <w:rsid w:val="00CB5A12"/>
    <w:rsid w:val="00CC044D"/>
    <w:rsid w:val="00CC53E3"/>
    <w:rsid w:val="00CC5D85"/>
    <w:rsid w:val="00CC63F4"/>
    <w:rsid w:val="00CD3CB7"/>
    <w:rsid w:val="00CD6AA2"/>
    <w:rsid w:val="00CD71D1"/>
    <w:rsid w:val="00CE0145"/>
    <w:rsid w:val="00CE1359"/>
    <w:rsid w:val="00CE2090"/>
    <w:rsid w:val="00CE60B0"/>
    <w:rsid w:val="00CF1D26"/>
    <w:rsid w:val="00CF3B14"/>
    <w:rsid w:val="00CF63D0"/>
    <w:rsid w:val="00D01675"/>
    <w:rsid w:val="00D01A73"/>
    <w:rsid w:val="00D059C3"/>
    <w:rsid w:val="00D115C3"/>
    <w:rsid w:val="00D1197D"/>
    <w:rsid w:val="00D11F2F"/>
    <w:rsid w:val="00D1267F"/>
    <w:rsid w:val="00D16BFC"/>
    <w:rsid w:val="00D17781"/>
    <w:rsid w:val="00D17FB5"/>
    <w:rsid w:val="00D20EA8"/>
    <w:rsid w:val="00D21701"/>
    <w:rsid w:val="00D21F4A"/>
    <w:rsid w:val="00D24796"/>
    <w:rsid w:val="00D27E2F"/>
    <w:rsid w:val="00D31C2F"/>
    <w:rsid w:val="00D33401"/>
    <w:rsid w:val="00D342D9"/>
    <w:rsid w:val="00D346E7"/>
    <w:rsid w:val="00D349D2"/>
    <w:rsid w:val="00D41B64"/>
    <w:rsid w:val="00D42118"/>
    <w:rsid w:val="00D4254D"/>
    <w:rsid w:val="00D474F7"/>
    <w:rsid w:val="00D50EB8"/>
    <w:rsid w:val="00D60F1E"/>
    <w:rsid w:val="00D65F72"/>
    <w:rsid w:val="00D6766E"/>
    <w:rsid w:val="00D731D3"/>
    <w:rsid w:val="00D7692C"/>
    <w:rsid w:val="00D80029"/>
    <w:rsid w:val="00D92E23"/>
    <w:rsid w:val="00D96826"/>
    <w:rsid w:val="00D974CC"/>
    <w:rsid w:val="00D979B2"/>
    <w:rsid w:val="00DA0A04"/>
    <w:rsid w:val="00DA0C2D"/>
    <w:rsid w:val="00DA1CB9"/>
    <w:rsid w:val="00DA35D1"/>
    <w:rsid w:val="00DA7E43"/>
    <w:rsid w:val="00DB0DD1"/>
    <w:rsid w:val="00DB2230"/>
    <w:rsid w:val="00DB4F7E"/>
    <w:rsid w:val="00DB6C77"/>
    <w:rsid w:val="00DC1152"/>
    <w:rsid w:val="00DC195D"/>
    <w:rsid w:val="00DC4058"/>
    <w:rsid w:val="00DC70F9"/>
    <w:rsid w:val="00DC7734"/>
    <w:rsid w:val="00DD173F"/>
    <w:rsid w:val="00DD2F21"/>
    <w:rsid w:val="00DD5119"/>
    <w:rsid w:val="00DD6C28"/>
    <w:rsid w:val="00DE207E"/>
    <w:rsid w:val="00DE5D66"/>
    <w:rsid w:val="00DE6458"/>
    <w:rsid w:val="00DE7430"/>
    <w:rsid w:val="00DF2746"/>
    <w:rsid w:val="00DF3EF3"/>
    <w:rsid w:val="00DF4DB4"/>
    <w:rsid w:val="00DF6E9F"/>
    <w:rsid w:val="00DF7485"/>
    <w:rsid w:val="00E00197"/>
    <w:rsid w:val="00E02A5B"/>
    <w:rsid w:val="00E044FF"/>
    <w:rsid w:val="00E05816"/>
    <w:rsid w:val="00E10E2A"/>
    <w:rsid w:val="00E1274B"/>
    <w:rsid w:val="00E134AD"/>
    <w:rsid w:val="00E1694B"/>
    <w:rsid w:val="00E17353"/>
    <w:rsid w:val="00E17696"/>
    <w:rsid w:val="00E20076"/>
    <w:rsid w:val="00E2067D"/>
    <w:rsid w:val="00E218BB"/>
    <w:rsid w:val="00E26217"/>
    <w:rsid w:val="00E262B7"/>
    <w:rsid w:val="00E345C0"/>
    <w:rsid w:val="00E3577C"/>
    <w:rsid w:val="00E37D47"/>
    <w:rsid w:val="00E40213"/>
    <w:rsid w:val="00E404FB"/>
    <w:rsid w:val="00E450FD"/>
    <w:rsid w:val="00E45344"/>
    <w:rsid w:val="00E477E7"/>
    <w:rsid w:val="00E55297"/>
    <w:rsid w:val="00E57C4D"/>
    <w:rsid w:val="00E61386"/>
    <w:rsid w:val="00E777D2"/>
    <w:rsid w:val="00E80A69"/>
    <w:rsid w:val="00E85044"/>
    <w:rsid w:val="00E87216"/>
    <w:rsid w:val="00E93742"/>
    <w:rsid w:val="00E95A0C"/>
    <w:rsid w:val="00EA4B00"/>
    <w:rsid w:val="00EA603E"/>
    <w:rsid w:val="00EB2229"/>
    <w:rsid w:val="00EB3995"/>
    <w:rsid w:val="00EB64C8"/>
    <w:rsid w:val="00EB7A82"/>
    <w:rsid w:val="00EC24C2"/>
    <w:rsid w:val="00EC338B"/>
    <w:rsid w:val="00EC45DE"/>
    <w:rsid w:val="00EC47B9"/>
    <w:rsid w:val="00EC5207"/>
    <w:rsid w:val="00EC6F3B"/>
    <w:rsid w:val="00ED0C81"/>
    <w:rsid w:val="00ED23A1"/>
    <w:rsid w:val="00ED56FD"/>
    <w:rsid w:val="00ED783C"/>
    <w:rsid w:val="00EE0B5C"/>
    <w:rsid w:val="00EF59DE"/>
    <w:rsid w:val="00EF7017"/>
    <w:rsid w:val="00F01A77"/>
    <w:rsid w:val="00F132B8"/>
    <w:rsid w:val="00F170FD"/>
    <w:rsid w:val="00F210CF"/>
    <w:rsid w:val="00F22643"/>
    <w:rsid w:val="00F27345"/>
    <w:rsid w:val="00F312BE"/>
    <w:rsid w:val="00F31610"/>
    <w:rsid w:val="00F332EE"/>
    <w:rsid w:val="00F35778"/>
    <w:rsid w:val="00F428AD"/>
    <w:rsid w:val="00F51BB7"/>
    <w:rsid w:val="00F76C4D"/>
    <w:rsid w:val="00F82296"/>
    <w:rsid w:val="00F87561"/>
    <w:rsid w:val="00F91D8B"/>
    <w:rsid w:val="00F9232E"/>
    <w:rsid w:val="00F92BAB"/>
    <w:rsid w:val="00F93350"/>
    <w:rsid w:val="00F94ABE"/>
    <w:rsid w:val="00FA79D8"/>
    <w:rsid w:val="00FB01D4"/>
    <w:rsid w:val="00FB50DE"/>
    <w:rsid w:val="00FC1E36"/>
    <w:rsid w:val="00FC4D4C"/>
    <w:rsid w:val="00FC6AC0"/>
    <w:rsid w:val="00FD2183"/>
    <w:rsid w:val="00FD335D"/>
    <w:rsid w:val="00FD47CD"/>
    <w:rsid w:val="00FD5B62"/>
    <w:rsid w:val="00FD5C3B"/>
    <w:rsid w:val="00FD5F1C"/>
    <w:rsid w:val="00FE0AF5"/>
    <w:rsid w:val="00FE2263"/>
    <w:rsid w:val="00FF0014"/>
    <w:rsid w:val="00FF1192"/>
    <w:rsid w:val="00FF3858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AC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C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AC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nhideWhenUsed/>
    <w:rsid w:val="009F20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20D6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9F20D6"/>
  </w:style>
  <w:style w:type="paragraph" w:styleId="Title">
    <w:name w:val="Title"/>
    <w:basedOn w:val="Normal"/>
    <w:next w:val="Normal"/>
    <w:link w:val="TitleChar"/>
    <w:uiPriority w:val="10"/>
    <w:qFormat/>
    <w:rsid w:val="004879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79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487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7967"/>
    <w:rPr>
      <w:rFonts w:ascii="Times New Roman" w:eastAsia="Times New Roman" w:hAnsi="Times New Roman" w:cs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9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7967"/>
    <w:rPr>
      <w:rFonts w:asciiTheme="majorHAnsi" w:eastAsiaTheme="majorEastAsia" w:hAnsiTheme="majorHAnsi" w:cstheme="majorBidi"/>
      <w:i/>
      <w:iCs/>
      <w:color w:val="4F81BD" w:themeColor="accent1"/>
      <w:spacing w:val="15"/>
      <w:lang w:val="en-GB" w:eastAsia="en-GB"/>
    </w:rPr>
  </w:style>
  <w:style w:type="paragraph" w:styleId="Header">
    <w:name w:val="header"/>
    <w:basedOn w:val="Normal"/>
    <w:link w:val="HeaderChar"/>
    <w:unhideWhenUsed/>
    <w:rsid w:val="00B207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07C7"/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861B7D"/>
    <w:pPr>
      <w:ind w:left="720"/>
      <w:contextualSpacing/>
    </w:pPr>
  </w:style>
  <w:style w:type="paragraph" w:styleId="NormalWeb">
    <w:name w:val="Normal (Web)"/>
    <w:basedOn w:val="Normal"/>
    <w:rsid w:val="0097591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D7266"/>
    <w:rPr>
      <w:color w:val="0000FF" w:themeColor="hyperlink"/>
      <w:u w:val="single"/>
    </w:rPr>
  </w:style>
  <w:style w:type="character" w:styleId="Emphasis">
    <w:name w:val="Emphasis"/>
    <w:qFormat/>
    <w:rsid w:val="00A653F0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4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AC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C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AC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nhideWhenUsed/>
    <w:rsid w:val="009F20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20D6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9F20D6"/>
  </w:style>
  <w:style w:type="paragraph" w:styleId="Title">
    <w:name w:val="Title"/>
    <w:basedOn w:val="Normal"/>
    <w:next w:val="Normal"/>
    <w:link w:val="TitleChar"/>
    <w:uiPriority w:val="10"/>
    <w:qFormat/>
    <w:rsid w:val="004879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79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487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7967"/>
    <w:rPr>
      <w:rFonts w:ascii="Times New Roman" w:eastAsia="Times New Roman" w:hAnsi="Times New Roman" w:cs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9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7967"/>
    <w:rPr>
      <w:rFonts w:asciiTheme="majorHAnsi" w:eastAsiaTheme="majorEastAsia" w:hAnsiTheme="majorHAnsi" w:cstheme="majorBidi"/>
      <w:i/>
      <w:iCs/>
      <w:color w:val="4F81BD" w:themeColor="accent1"/>
      <w:spacing w:val="15"/>
      <w:lang w:val="en-GB" w:eastAsia="en-GB"/>
    </w:rPr>
  </w:style>
  <w:style w:type="paragraph" w:styleId="Header">
    <w:name w:val="header"/>
    <w:basedOn w:val="Normal"/>
    <w:link w:val="HeaderChar"/>
    <w:unhideWhenUsed/>
    <w:rsid w:val="00B207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07C7"/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861B7D"/>
    <w:pPr>
      <w:ind w:left="720"/>
      <w:contextualSpacing/>
    </w:pPr>
  </w:style>
  <w:style w:type="paragraph" w:styleId="NormalWeb">
    <w:name w:val="Normal (Web)"/>
    <w:basedOn w:val="Normal"/>
    <w:rsid w:val="0097591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D7266"/>
    <w:rPr>
      <w:color w:val="0000FF" w:themeColor="hyperlink"/>
      <w:u w:val="single"/>
    </w:rPr>
  </w:style>
  <w:style w:type="character" w:styleId="Emphasis">
    <w:name w:val="Emphasis"/>
    <w:qFormat/>
    <w:rsid w:val="00A653F0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4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51247C-A6CB-4D1C-8165-796D68E7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debbie</Company>
  <LinksUpToDate>false</LinksUpToDate>
  <CharactersWithSpaces>6017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Horton</dc:creator>
  <cp:lastModifiedBy>STAFF</cp:lastModifiedBy>
  <cp:revision>32</cp:revision>
  <cp:lastPrinted>2016-05-19T08:55:00Z</cp:lastPrinted>
  <dcterms:created xsi:type="dcterms:W3CDTF">2022-03-14T15:14:00Z</dcterms:created>
  <dcterms:modified xsi:type="dcterms:W3CDTF">2022-03-15T16:24:00Z</dcterms:modified>
</cp:coreProperties>
</file>